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1C1" w:rsidRDefault="003971C1" w:rsidP="003971C1">
      <w:pPr>
        <w:pStyle w:val="a3"/>
        <w:rPr>
          <w:sz w:val="28"/>
        </w:rPr>
      </w:pPr>
      <w:r>
        <w:rPr>
          <w:sz w:val="28"/>
        </w:rPr>
        <w:t>ГЛАВА АДМИНИСТРАЦИИ</w:t>
      </w:r>
    </w:p>
    <w:p w:rsidR="003971C1" w:rsidRDefault="003971C1" w:rsidP="003971C1">
      <w:pPr>
        <w:pStyle w:val="a3"/>
        <w:rPr>
          <w:sz w:val="28"/>
        </w:rPr>
      </w:pPr>
      <w:r>
        <w:rPr>
          <w:sz w:val="28"/>
        </w:rPr>
        <w:t xml:space="preserve">ВАРЛАМОВСКОГО СЕЛЬСОВЕТА </w:t>
      </w:r>
    </w:p>
    <w:p w:rsidR="003971C1" w:rsidRDefault="003971C1" w:rsidP="003971C1">
      <w:pPr>
        <w:pStyle w:val="a3"/>
        <w:rPr>
          <w:sz w:val="28"/>
        </w:rPr>
      </w:pPr>
      <w:r>
        <w:rPr>
          <w:sz w:val="28"/>
        </w:rPr>
        <w:t xml:space="preserve"> БОЛОТНИНСКОГО РАЙОНА НОВОСИБИРСКОЙ ОБЛАСТИ</w:t>
      </w:r>
    </w:p>
    <w:p w:rsidR="003971C1" w:rsidRDefault="003971C1" w:rsidP="003971C1">
      <w:pPr>
        <w:pStyle w:val="1"/>
        <w:jc w:val="center"/>
        <w:rPr>
          <w:b/>
          <w:sz w:val="36"/>
        </w:rPr>
      </w:pPr>
    </w:p>
    <w:p w:rsidR="003971C1" w:rsidRDefault="003971C1" w:rsidP="003971C1">
      <w:pPr>
        <w:pStyle w:val="1"/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3971C1" w:rsidRPr="003971C1" w:rsidRDefault="003971C1" w:rsidP="003971C1">
      <w:pPr>
        <w:rPr>
          <w:b/>
          <w:bCs/>
          <w:sz w:val="28"/>
          <w:szCs w:val="24"/>
        </w:rPr>
      </w:pPr>
      <w:r>
        <w:rPr>
          <w:b/>
          <w:bCs/>
          <w:sz w:val="28"/>
        </w:rPr>
        <w:t>От 18.05.12  г                                                                                                               № 47</w:t>
      </w:r>
    </w:p>
    <w:p w:rsidR="003971C1" w:rsidRDefault="003971C1" w:rsidP="003971C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положения об организации обучения населения администрации Варламовского сельсовета Болотнинского района в области гражданской обороны.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12 февраля 1998 года № 28-ФЗ "О гражданской обороне", постановлением Правительства Российской Федерации от 2 ноября 2000 года № 841 “Об утверждении положения об организации обучения населения в области гражданской обороны</w:t>
      </w:r>
      <w:r>
        <w:rPr>
          <w:rFonts w:ascii="Times New Roman" w:hAnsi="Times New Roman"/>
          <w:b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и в целях обучения населения способам защиты от опасностей, возникающих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военных действий или вследствие этих действий, порядку действиям по сигналам оповещения, приемов оказания первой медицинской помощи, правил пользования коллективными и индивидуальными средствами защиты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3971C1" w:rsidRDefault="003971C1" w:rsidP="003971C1">
      <w:pPr>
        <w:pStyle w:val="ConsNormal"/>
        <w:numPr>
          <w:ilvl w:val="0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Утвердить:</w:t>
      </w:r>
    </w:p>
    <w:p w:rsidR="003971C1" w:rsidRDefault="003971C1" w:rsidP="003971C1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Положение об организации обучения населения администрации Варламовского сельсовета  Болотнинского района в области гражданской обороны (приложение №1);</w:t>
      </w:r>
    </w:p>
    <w:p w:rsidR="003971C1" w:rsidRDefault="003971C1" w:rsidP="003971C1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Формы обучения в области гражданской обороны (по группам </w:t>
      </w:r>
      <w:proofErr w:type="gramStart"/>
      <w:r>
        <w:rPr>
          <w:rFonts w:ascii="Times New Roman" w:hAnsi="Times New Roman"/>
          <w:sz w:val="28"/>
          <w:szCs w:val="28"/>
        </w:rPr>
        <w:t>обучаемых</w:t>
      </w:r>
      <w:proofErr w:type="gramEnd"/>
      <w:r>
        <w:rPr>
          <w:rFonts w:ascii="Times New Roman" w:hAnsi="Times New Roman"/>
          <w:sz w:val="28"/>
          <w:szCs w:val="28"/>
        </w:rPr>
        <w:t>) (приложение №2);</w:t>
      </w:r>
    </w:p>
    <w:p w:rsidR="003971C1" w:rsidRDefault="003971C1" w:rsidP="003971C1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Руководителей учебных групп и состав обучаемых (приложение 3).</w:t>
      </w:r>
    </w:p>
    <w:p w:rsidR="003971C1" w:rsidRDefault="003971C1" w:rsidP="003971C1">
      <w:pPr>
        <w:pStyle w:val="ConsNormal"/>
        <w:numPr>
          <w:ilvl w:val="0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Организационно-методическое руководство в области обучения населения  возложить на   специалиста по ГО и мобилизационной работе  Степаненко Т.М.</w:t>
      </w:r>
    </w:p>
    <w:p w:rsidR="003971C1" w:rsidRDefault="003971C1" w:rsidP="003971C1">
      <w:pPr>
        <w:pStyle w:val="ConsNormal"/>
        <w:numPr>
          <w:ilvl w:val="0"/>
          <w:numId w:val="1"/>
        </w:numPr>
        <w:ind w:left="0" w:firstLine="540"/>
        <w:jc w:val="both"/>
      </w:pPr>
      <w:proofErr w:type="gramStart"/>
      <w:r w:rsidRPr="003971C1">
        <w:rPr>
          <w:rFonts w:ascii="Times New Roman" w:hAnsi="Times New Roman"/>
        </w:rPr>
        <w:t>Контроль за</w:t>
      </w:r>
      <w:proofErr w:type="gramEnd"/>
      <w:r w:rsidRPr="003971C1">
        <w:rPr>
          <w:rFonts w:ascii="Times New Roman" w:hAnsi="Times New Roman"/>
        </w:rPr>
        <w:t xml:space="preserve"> исполнением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Варламовского сельсовета                                               А.В. Приболовец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3971C1" w:rsidRDefault="003971C1" w:rsidP="003971C1">
      <w:pPr>
        <w:pStyle w:val="Con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№ 47  от 18.05.12  </w:t>
      </w:r>
    </w:p>
    <w:p w:rsidR="003971C1" w:rsidRDefault="003971C1" w:rsidP="003971C1">
      <w:pPr>
        <w:pStyle w:val="Con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администрации      </w:t>
      </w:r>
    </w:p>
    <w:p w:rsidR="003971C1" w:rsidRDefault="003971C1" w:rsidP="003971C1">
      <w:pPr>
        <w:pStyle w:val="Con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Варламовского сельсовета            </w:t>
      </w:r>
    </w:p>
    <w:p w:rsidR="003971C1" w:rsidRDefault="003971C1" w:rsidP="003971C1">
      <w:pPr>
        <w:pStyle w:val="Con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Болотнинского района  </w:t>
      </w: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обучения населения администрации Варламовского сельсовета Болотнинского района в области гражданской обороны.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Положение, разработанное в соответствии с Федеральным законом "О гражданской обороне", постановлением Правительства “Об утверждении положения об организации обучения населения в области гражданской обороны</w:t>
      </w:r>
      <w:r>
        <w:rPr>
          <w:rFonts w:ascii="Times New Roman" w:hAnsi="Times New Roman"/>
          <w:b/>
          <w:bCs/>
          <w:sz w:val="28"/>
          <w:szCs w:val="28"/>
        </w:rPr>
        <w:t>”,</w:t>
      </w:r>
      <w:r>
        <w:rPr>
          <w:rFonts w:ascii="Times New Roman" w:hAnsi="Times New Roman"/>
          <w:sz w:val="28"/>
          <w:szCs w:val="28"/>
        </w:rPr>
        <w:t xml:space="preserve"> определяет основные задачи обучения населения в области гражданской обороны, соответствующие функции органов местного самоуправления и организаций, а также формы обучения.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Основными задачами обучения населения в области гражданской обороны являются: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Изучение способов защиты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Совершенствование навыков по организации и проведению мероприятий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Выработка умений и навыков для проведения аварийно - спасательных и других неотложных работ;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Овладение личным составом нештатных аварийно-спасательных формирований (далее именуются - формирования)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Лица, подлежащие обучению, подразделяются на следующие группы: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Должностные лица гражданской обороны, руководители и работники органов, осуществляющих управление гражданской обороной (далее именуются - должностные лица и работники гражданской обороны), а также руководители организаций;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Личный состав формирований;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Работающее население, не входящее в состав формирований;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Учащиеся учреждений общего образования; 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Неработающее население.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Обучение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с использованием форм согласно приложению. Обучение является </w:t>
      </w:r>
      <w:r>
        <w:rPr>
          <w:rFonts w:ascii="Times New Roman" w:hAnsi="Times New Roman"/>
          <w:sz w:val="28"/>
          <w:szCs w:val="28"/>
        </w:rPr>
        <w:lastRenderedPageBreak/>
        <w:t>обязательным и проводится на курсах гражданской обороны муниципальных образований (далее именуются - курсы гражданской обороны) по месту работы, учебы и месту жительства граждан.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квалификации руководителей организаций, должностных лиц и работников гражданской обороны, а также преподавателей курса "Основы безопасности жизнедеятельности" и дисциплины "Безопасность жизнедеятельности" учреждений общего и профессионального образования проводится не реже одного раза в 5 лет. Для лиц, впервые назначенных на должность, связанную с выполнением обязанностей по гражданской обороне, переподготовка или повышение квалификации в области гражданской обороны в течение первого года работы является обязательной.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граждан в области гражданской обороны на курсах гражданской обороны и по месту их работы осуществляется по примерным программам, утверждаемым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обучения в области гражданской обороны в учреждениях общего образования утверждаются соответствующими федеральными органами исполнительной власти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целях организации и осуществления обучения населения в области гражданской обороны: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Органы местного самоуправления на соответствующих территориях: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планируют обучение населения в области гражданской обороны;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организуют изучение в государственных, муниципальных и негосударственных образовательных учреждениях начального общего, основного общего и среднего (полного) общего образования курса "Основы безопасности жизнедеятельности";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организуют и проводят учебно-методические сборы;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организуют и осуществляют пропаганду знаний в области гражданской обороны;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организуют издание  учебной литературы и наглядных пособий по гражданской обороне и обеспечение ими населения;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осуществляют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и качеством обучения населения в области гражданской обороны;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Организации: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осуществляют обучение своих работников в области гражданской обороны;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уточняют (с учетом особенностей деятельности организации) программы обучения в области гражданской обороны своих работников и личного состава формирований;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создают, оснащают и поддерживают в рабочем состоянии соответствующую учебно-материальную базу;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Главный специалист по ГО и мобилизационной работе: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осуществляет организационно - методическое руководство подготовкой населения в области гражданской обороны и защиты от чрезвычайных ситуаций природного и техногенного характера;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методическое руководство органами местного самоуправления и организациями при подготовке (обучении) личного состава формирований и обучении населения способам защиты от опасностей, возникающих при ведении военных действий или вследствие этих действий;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 сроки проведения учений и тренировок по гражданской обороне.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3971C1" w:rsidRDefault="003971C1" w:rsidP="003971C1">
      <w:pPr>
        <w:pStyle w:val="ConsNormal"/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главы </w:t>
      </w:r>
    </w:p>
    <w:p w:rsidR="003971C1" w:rsidRDefault="003971C1" w:rsidP="003971C1">
      <w:pPr>
        <w:pStyle w:val="ConsNormal"/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Варламовского сельсовета</w:t>
      </w:r>
    </w:p>
    <w:p w:rsidR="003971C1" w:rsidRDefault="003971C1" w:rsidP="003971C1">
      <w:pPr>
        <w:pStyle w:val="ConsNormal"/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Болотнинского района </w:t>
      </w: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18.05.12 г      №  47</w:t>
      </w: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</w:t>
      </w: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обучения в области гражданской обороны (по группам </w:t>
      </w:r>
      <w:proofErr w:type="gramStart"/>
      <w:r>
        <w:rPr>
          <w:rFonts w:ascii="Times New Roman" w:hAnsi="Times New Roman"/>
          <w:b/>
          <w:sz w:val="28"/>
          <w:szCs w:val="28"/>
        </w:rPr>
        <w:t>обучаемых</w:t>
      </w:r>
      <w:proofErr w:type="gramEnd"/>
      <w:r>
        <w:rPr>
          <w:rFonts w:ascii="Times New Roman" w:hAnsi="Times New Roman"/>
          <w:b/>
          <w:sz w:val="28"/>
          <w:szCs w:val="28"/>
        </w:rPr>
        <w:t>).</w:t>
      </w:r>
    </w:p>
    <w:p w:rsidR="003971C1" w:rsidRDefault="003971C1" w:rsidP="003971C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Руководители органов местного самоуправления: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Изучение своих функциональных обязанностей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Личное участие в учебно-методических сборах, учениях, тренировках и других плановых мероприятиях по гражданской обороне.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Руководители организаций, должностные лица и работники гражданской обороны: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Самостоятельная подготовка;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Переподготовка 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в учреждениях повышения квалификации федеральных органов исполнительной власти и организаций, учебно-методических центрах и на курсах гражданской обороны;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Участие в учениях, тренировках и других плановых мероприятиях по гражданской обороне.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Личный состав формирований: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Повышение квалификации в учебно-методических центрах и на курсах гражданской обороны (руководители формирований);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Проведение занятий с личным составом формирований по месту его работы;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Участие в учениях и тренировках по гражданской обороне.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Работающее население, не входящее в состав формирований: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Проведение занятий по месту работы;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Участие в учениях, тренировках и других плановых мероприятиях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Индивидуальное изучение способов защиты от опасностей, возникающих при ведении военных действий или </w:t>
      </w:r>
      <w:proofErr w:type="gramStart"/>
      <w:r>
        <w:rPr>
          <w:rFonts w:ascii="Times New Roman" w:hAnsi="Times New Roman"/>
          <w:sz w:val="28"/>
          <w:szCs w:val="28"/>
        </w:rPr>
        <w:t>в следствии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этих действий.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Учащиеся учреждений общего образования: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Обучение (в учебное время) по курсу "Основы безопасности жизнедеятельности";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Участие в учениях и тренировках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 Чтение памяток, листовок и пособий, прослушивание радиопередач и просмотр телепрограмм по тематике гражданской обороны.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Неработающее население (по месту жительства):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Участие в учениях по гражданской обороне;</w:t>
      </w:r>
    </w:p>
    <w:p w:rsidR="003971C1" w:rsidRDefault="003971C1" w:rsidP="003971C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Чтение памяток, листовок и пособий, прослушивание радиопередач и просмотр телепрограмм по тематике гражданской обороны.</w:t>
      </w:r>
    </w:p>
    <w:p w:rsidR="003971C1" w:rsidRDefault="003971C1" w:rsidP="003971C1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3971C1" w:rsidRDefault="003971C1" w:rsidP="003971C1">
      <w:pPr>
        <w:pStyle w:val="ConsNormal"/>
        <w:ind w:firstLine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главы</w:t>
      </w:r>
    </w:p>
    <w:p w:rsidR="003971C1" w:rsidRDefault="003971C1" w:rsidP="003971C1">
      <w:pPr>
        <w:pStyle w:val="ConsNormal"/>
        <w:ind w:firstLine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Варламовского сельсовета</w:t>
      </w:r>
    </w:p>
    <w:p w:rsidR="003971C1" w:rsidRDefault="003971C1" w:rsidP="003971C1">
      <w:pPr>
        <w:pStyle w:val="ConsNormal"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Болотнинского района</w:t>
      </w:r>
    </w:p>
    <w:p w:rsidR="003971C1" w:rsidRDefault="003971C1" w:rsidP="003971C1">
      <w:pPr>
        <w:pStyle w:val="ConsNormal"/>
        <w:ind w:firstLine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От18.05.12 г    № 47</w:t>
      </w:r>
    </w:p>
    <w:p w:rsidR="003971C1" w:rsidRDefault="003971C1" w:rsidP="003971C1">
      <w:pPr>
        <w:pStyle w:val="ConsNormal"/>
        <w:ind w:firstLine="5670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группы №1</w:t>
      </w: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занятий глава администрации Варламовского сельсовета Болотнинского района А.В. Приболовец</w:t>
      </w:r>
    </w:p>
    <w:p w:rsidR="003971C1" w:rsidRDefault="003971C1" w:rsidP="003971C1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1E0"/>
      </w:tblPr>
      <w:tblGrid>
        <w:gridCol w:w="1104"/>
        <w:gridCol w:w="4467"/>
        <w:gridCol w:w="4000"/>
      </w:tblGrid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Степаненко Т.М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Пономарева Л.Н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 работник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Андронова С.М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ЖКХ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Баринов В.И.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Бухгалтер ЖКХ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Кохно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Г.Д.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Колчина И.А.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Б-Черное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Кустова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Баринова А.А.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ФАП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Горбунова Е.Н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ФАП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Б-Черное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Филиппова Т.А.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библиотекой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Варламово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Плужникова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Ю.В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библиотекой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Б-Черное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Петрова В.А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МКУК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Б-Черное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Харченко М.Л</w:t>
            </w:r>
          </w:p>
        </w:tc>
      </w:tr>
      <w:tr w:rsidR="003971C1" w:rsidTr="003971C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Зав. Почтовым отделением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1C1" w:rsidRDefault="003971C1">
            <w:pPr>
              <w:pStyle w:val="Con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Т.В.</w:t>
            </w:r>
          </w:p>
        </w:tc>
      </w:tr>
    </w:tbl>
    <w:p w:rsidR="003971C1" w:rsidRDefault="003971C1" w:rsidP="003971C1">
      <w:pPr>
        <w:pStyle w:val="ConsNormal"/>
        <w:ind w:firstLine="5670"/>
        <w:jc w:val="center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pStyle w:val="ConsNormal"/>
        <w:ind w:firstLine="5670"/>
        <w:jc w:val="center"/>
        <w:rPr>
          <w:rFonts w:ascii="Times New Roman" w:hAnsi="Times New Roman"/>
          <w:sz w:val="28"/>
          <w:szCs w:val="28"/>
        </w:rPr>
      </w:pPr>
    </w:p>
    <w:p w:rsidR="003971C1" w:rsidRDefault="003971C1" w:rsidP="003971C1">
      <w:pPr>
        <w:rPr>
          <w:rFonts w:ascii="Times New Roman" w:hAnsi="Times New Roman"/>
          <w:sz w:val="24"/>
          <w:szCs w:val="24"/>
        </w:rPr>
      </w:pPr>
    </w:p>
    <w:p w:rsidR="00896E24" w:rsidRDefault="00896E24"/>
    <w:sectPr w:rsidR="0089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B645E"/>
    <w:multiLevelType w:val="singleLevel"/>
    <w:tmpl w:val="80D4C21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1C1"/>
    <w:rsid w:val="003971C1"/>
    <w:rsid w:val="0089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71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3971C1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1">
    <w:name w:val="заголовок 1"/>
    <w:basedOn w:val="a"/>
    <w:next w:val="a"/>
    <w:rsid w:val="003971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3971C1"/>
    <w:pPr>
      <w:spacing w:after="0" w:line="240" w:lineRule="auto"/>
      <w:ind w:firstLine="720"/>
    </w:pPr>
    <w:rPr>
      <w:rFonts w:ascii="Consultant" w:eastAsia="Times New Roman" w:hAnsi="Consultant" w:cs="Times New Roman"/>
      <w:sz w:val="26"/>
      <w:szCs w:val="20"/>
    </w:rPr>
  </w:style>
  <w:style w:type="paragraph" w:customStyle="1" w:styleId="ConsNonformat">
    <w:name w:val="ConsNonformat"/>
    <w:rsid w:val="003971C1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971C1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5">
    <w:name w:val="Table Grid"/>
    <w:basedOn w:val="a1"/>
    <w:rsid w:val="00397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9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1577</Words>
  <Characters>8995</Characters>
  <Application>Microsoft Office Word</Application>
  <DocSecurity>0</DocSecurity>
  <Lines>74</Lines>
  <Paragraphs>21</Paragraphs>
  <ScaleCrop>false</ScaleCrop>
  <Company>Reanimator Extreme Edition</Company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2012-05-30T08:21:00Z</dcterms:created>
  <dcterms:modified xsi:type="dcterms:W3CDTF">2012-05-30T08:23:00Z</dcterms:modified>
</cp:coreProperties>
</file>