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5" w:rsidRPr="00196ECF" w:rsidRDefault="008B53C5" w:rsidP="00196ECF">
      <w:pPr>
        <w:pStyle w:val="a3"/>
        <w:tabs>
          <w:tab w:val="left" w:pos="8670"/>
          <w:tab w:val="right" w:pos="9922"/>
        </w:tabs>
        <w:contextualSpacing/>
        <w:jc w:val="center"/>
        <w:rPr>
          <w:b/>
          <w:noProof/>
        </w:rPr>
      </w:pPr>
      <w:r w:rsidRPr="00196ECF">
        <w:rPr>
          <w:b/>
        </w:rPr>
        <w:t>АДМИНИСТРАЦИЯ</w:t>
      </w:r>
    </w:p>
    <w:p w:rsidR="008B53C5" w:rsidRPr="00196ECF" w:rsidRDefault="008B53C5" w:rsidP="00196ECF">
      <w:pPr>
        <w:pStyle w:val="a3"/>
        <w:spacing w:before="100"/>
        <w:contextualSpacing/>
        <w:jc w:val="center"/>
        <w:rPr>
          <w:b/>
        </w:rPr>
      </w:pPr>
      <w:r w:rsidRPr="00196ECF">
        <w:rPr>
          <w:b/>
        </w:rPr>
        <w:t xml:space="preserve">ВАРЛАМОВСКОГО СЕЛЬСОВЕТА </w:t>
      </w:r>
    </w:p>
    <w:p w:rsidR="008B53C5" w:rsidRPr="00196ECF" w:rsidRDefault="008B53C5" w:rsidP="00196ECF">
      <w:pPr>
        <w:pStyle w:val="a3"/>
        <w:spacing w:before="100"/>
        <w:contextualSpacing/>
        <w:jc w:val="center"/>
        <w:rPr>
          <w:b/>
        </w:rPr>
      </w:pPr>
      <w:r w:rsidRPr="00196ECF">
        <w:rPr>
          <w:b/>
        </w:rPr>
        <w:t>БОЛОТНИНСКОГО РАЙОНА НОВОСИБИРСКОЙ ОБЛАСТИ</w:t>
      </w:r>
    </w:p>
    <w:p w:rsidR="008B53C5" w:rsidRPr="00196ECF" w:rsidRDefault="008B53C5" w:rsidP="00196ECF">
      <w:pPr>
        <w:pStyle w:val="a3"/>
        <w:spacing w:before="100"/>
        <w:contextualSpacing/>
        <w:rPr>
          <w:b/>
          <w:bCs/>
          <w:snapToGrid w:val="0"/>
        </w:rPr>
      </w:pPr>
    </w:p>
    <w:p w:rsidR="008B53C5" w:rsidRPr="00196ECF" w:rsidRDefault="008B53C5" w:rsidP="00196ECF">
      <w:pPr>
        <w:pStyle w:val="a3"/>
        <w:spacing w:before="100"/>
        <w:contextualSpacing/>
        <w:jc w:val="center"/>
        <w:rPr>
          <w:b/>
          <w:bCs/>
          <w:snapToGrid w:val="0"/>
        </w:rPr>
      </w:pPr>
      <w:r w:rsidRPr="00196ECF">
        <w:rPr>
          <w:b/>
          <w:bCs/>
          <w:snapToGrid w:val="0"/>
        </w:rPr>
        <w:t xml:space="preserve">ПОСТАНОВЛЕНИЕ </w:t>
      </w:r>
    </w:p>
    <w:p w:rsidR="00196ECF" w:rsidRPr="00196ECF" w:rsidRDefault="00196ECF" w:rsidP="00196ECF">
      <w:pPr>
        <w:pStyle w:val="a3"/>
        <w:spacing w:before="100"/>
        <w:contextualSpacing/>
        <w:jc w:val="center"/>
        <w:rPr>
          <w:b/>
          <w:bCs/>
          <w:snapToGrid w:val="0"/>
        </w:rPr>
      </w:pPr>
      <w:r w:rsidRPr="00196ECF">
        <w:rPr>
          <w:b/>
          <w:bCs/>
          <w:snapToGrid w:val="0"/>
        </w:rPr>
        <w:t xml:space="preserve">от </w:t>
      </w:r>
      <w:r w:rsidR="00D56D94">
        <w:rPr>
          <w:b/>
          <w:bCs/>
          <w:snapToGrid w:val="0"/>
        </w:rPr>
        <w:t>05.12.2018 № 138</w:t>
      </w:r>
    </w:p>
    <w:p w:rsidR="00196ECF" w:rsidRPr="00196ECF" w:rsidRDefault="00196ECF" w:rsidP="00196ECF">
      <w:pPr>
        <w:pStyle w:val="a3"/>
        <w:spacing w:before="100"/>
        <w:contextualSpacing/>
        <w:jc w:val="center"/>
      </w:pPr>
    </w:p>
    <w:p w:rsidR="008B53C5" w:rsidRPr="00196ECF" w:rsidRDefault="008B53C5" w:rsidP="00196ECF">
      <w:pPr>
        <w:spacing w:line="240" w:lineRule="auto"/>
        <w:contextualSpacing/>
        <w:jc w:val="center"/>
        <w:rPr>
          <w:rFonts w:ascii="Times New Roman" w:eastAsia="Times New Roman" w:hAnsi="Times New Roman" w:cs="Times New Roman"/>
          <w:b/>
          <w:sz w:val="28"/>
          <w:szCs w:val="28"/>
        </w:rPr>
      </w:pPr>
      <w:proofErr w:type="gramStart"/>
      <w:r w:rsidRPr="00196ECF">
        <w:rPr>
          <w:rFonts w:ascii="Times New Roman" w:hAnsi="Times New Roman" w:cs="Times New Roman"/>
          <w:b/>
          <w:sz w:val="28"/>
          <w:szCs w:val="28"/>
        </w:rPr>
        <w:t>О внесении изменений в постановление администрации Варламовского сельсовета Болотнинского района Новосибирской области от 29.04.2015 № 43 «</w:t>
      </w:r>
      <w:r w:rsidRPr="00196ECF">
        <w:rPr>
          <w:rFonts w:ascii="Times New Roman" w:eastAsia="Times New Roman" w:hAnsi="Times New Roman" w:cs="Times New Roman"/>
          <w:b/>
          <w:sz w:val="28"/>
          <w:szCs w:val="28"/>
        </w:rPr>
        <w:t xml:space="preserve">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и дачного хозяйства» (с </w:t>
      </w:r>
      <w:proofErr w:type="spellStart"/>
      <w:r w:rsidRPr="00196ECF">
        <w:rPr>
          <w:rFonts w:ascii="Times New Roman" w:eastAsia="Times New Roman" w:hAnsi="Times New Roman" w:cs="Times New Roman"/>
          <w:b/>
          <w:sz w:val="28"/>
          <w:szCs w:val="28"/>
        </w:rPr>
        <w:t>изм</w:t>
      </w:r>
      <w:proofErr w:type="spellEnd"/>
      <w:r w:rsidRPr="00196ECF">
        <w:rPr>
          <w:rFonts w:ascii="Times New Roman" w:eastAsia="Times New Roman" w:hAnsi="Times New Roman" w:cs="Times New Roman"/>
          <w:b/>
          <w:sz w:val="28"/>
          <w:szCs w:val="28"/>
        </w:rPr>
        <w:t xml:space="preserve">.: от 19.10.2015 № 116, </w:t>
      </w:r>
      <w:proofErr w:type="gramEnd"/>
    </w:p>
    <w:p w:rsidR="00A37D13" w:rsidRDefault="008B53C5" w:rsidP="00196ECF">
      <w:pPr>
        <w:spacing w:line="240" w:lineRule="auto"/>
        <w:contextualSpacing/>
        <w:jc w:val="center"/>
        <w:rPr>
          <w:rFonts w:ascii="Times New Roman" w:eastAsia="Times New Roman" w:hAnsi="Times New Roman" w:cs="Times New Roman"/>
          <w:b/>
          <w:sz w:val="28"/>
          <w:szCs w:val="28"/>
        </w:rPr>
      </w:pPr>
      <w:r w:rsidRPr="00196ECF">
        <w:rPr>
          <w:rFonts w:ascii="Times New Roman" w:eastAsia="Times New Roman" w:hAnsi="Times New Roman" w:cs="Times New Roman"/>
          <w:b/>
          <w:sz w:val="28"/>
          <w:szCs w:val="28"/>
        </w:rPr>
        <w:t>от 14.04.2016 № 39</w:t>
      </w:r>
      <w:r w:rsidR="00F56A2A" w:rsidRPr="00196ECF">
        <w:rPr>
          <w:rFonts w:ascii="Times New Roman" w:eastAsia="Times New Roman" w:hAnsi="Times New Roman" w:cs="Times New Roman"/>
          <w:b/>
          <w:sz w:val="28"/>
          <w:szCs w:val="28"/>
        </w:rPr>
        <w:t>, от 15.08.2016.№ 97</w:t>
      </w:r>
      <w:r w:rsidR="00960456">
        <w:rPr>
          <w:rFonts w:ascii="Times New Roman" w:eastAsia="Times New Roman" w:hAnsi="Times New Roman" w:cs="Times New Roman"/>
          <w:b/>
          <w:sz w:val="28"/>
          <w:szCs w:val="28"/>
        </w:rPr>
        <w:t>, от 28.05.2018 № 57</w:t>
      </w:r>
      <w:r w:rsidR="00A37D13">
        <w:rPr>
          <w:rFonts w:ascii="Times New Roman" w:eastAsia="Times New Roman" w:hAnsi="Times New Roman" w:cs="Times New Roman"/>
          <w:b/>
          <w:sz w:val="28"/>
          <w:szCs w:val="28"/>
        </w:rPr>
        <w:t xml:space="preserve">, от 17.07.2018 </w:t>
      </w:r>
    </w:p>
    <w:p w:rsidR="008B53C5" w:rsidRPr="00196ECF" w:rsidRDefault="00A37D13" w:rsidP="00196ECF">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87</w:t>
      </w:r>
      <w:r w:rsidR="008B53C5" w:rsidRPr="00196ECF">
        <w:rPr>
          <w:rFonts w:ascii="Times New Roman" w:eastAsia="Times New Roman" w:hAnsi="Times New Roman" w:cs="Times New Roman"/>
          <w:b/>
          <w:sz w:val="28"/>
          <w:szCs w:val="28"/>
        </w:rPr>
        <w:t>)</w:t>
      </w:r>
    </w:p>
    <w:p w:rsidR="008B53C5" w:rsidRPr="00196ECF" w:rsidRDefault="008B53C5" w:rsidP="00196ECF">
      <w:pPr>
        <w:spacing w:line="240" w:lineRule="auto"/>
        <w:contextualSpacing/>
        <w:jc w:val="center"/>
        <w:rPr>
          <w:rFonts w:ascii="Times New Roman" w:eastAsia="Times New Roman" w:hAnsi="Times New Roman" w:cs="Times New Roman"/>
          <w:sz w:val="28"/>
          <w:szCs w:val="28"/>
        </w:rPr>
      </w:pPr>
    </w:p>
    <w:p w:rsidR="008B53C5" w:rsidRPr="00196ECF" w:rsidRDefault="008B53C5" w:rsidP="00196ECF">
      <w:pPr>
        <w:spacing w:after="0" w:line="240" w:lineRule="auto"/>
        <w:contextualSpacing/>
        <w:jc w:val="both"/>
        <w:rPr>
          <w:rFonts w:ascii="Times New Roman" w:eastAsia="Times New Roman" w:hAnsi="Times New Roman" w:cs="Times New Roman"/>
          <w:sz w:val="28"/>
          <w:szCs w:val="28"/>
        </w:rPr>
      </w:pPr>
      <w:r w:rsidRPr="00196ECF">
        <w:rPr>
          <w:rFonts w:ascii="Times New Roman" w:eastAsia="Times New Roman" w:hAnsi="Times New Roman" w:cs="Times New Roman"/>
          <w:sz w:val="28"/>
          <w:szCs w:val="28"/>
        </w:rPr>
        <w:t xml:space="preserve">       </w:t>
      </w:r>
      <w:r w:rsidR="00196ECF" w:rsidRPr="00B151E3">
        <w:rPr>
          <w:rFonts w:ascii="Times New Roman" w:eastAsia="Times New Roman" w:hAnsi="Times New Roman" w:cs="Times New Roman"/>
          <w:sz w:val="28"/>
          <w:szCs w:val="28"/>
        </w:rPr>
        <w:t xml:space="preserve">В связи с приведением муниципального  правового акта администрации Варламовского сельсовета в соответствие </w:t>
      </w:r>
      <w:r w:rsidR="00196ECF" w:rsidRPr="00CA73AE">
        <w:rPr>
          <w:rFonts w:ascii="Times New Roman" w:eastAsia="Times New Roman" w:hAnsi="Times New Roman" w:cs="Times New Roman"/>
          <w:sz w:val="28"/>
          <w:szCs w:val="28"/>
        </w:rPr>
        <w:t>с действующим федеральным законодательством,</w:t>
      </w:r>
    </w:p>
    <w:p w:rsidR="00D44782" w:rsidRPr="00196ECF" w:rsidRDefault="008B53C5" w:rsidP="00196ECF">
      <w:pPr>
        <w:spacing w:after="0" w:line="240" w:lineRule="auto"/>
        <w:contextualSpacing/>
        <w:jc w:val="both"/>
        <w:rPr>
          <w:rFonts w:ascii="Times New Roman" w:eastAsia="Times New Roman" w:hAnsi="Times New Roman" w:cs="Times New Roman"/>
          <w:b/>
          <w:sz w:val="28"/>
          <w:szCs w:val="28"/>
        </w:rPr>
      </w:pPr>
      <w:r w:rsidRPr="00196ECF">
        <w:rPr>
          <w:rFonts w:ascii="Times New Roman" w:eastAsia="Times New Roman" w:hAnsi="Times New Roman" w:cs="Times New Roman"/>
          <w:sz w:val="28"/>
          <w:szCs w:val="28"/>
        </w:rPr>
        <w:t xml:space="preserve"> </w:t>
      </w:r>
      <w:proofErr w:type="spellStart"/>
      <w:proofErr w:type="gramStart"/>
      <w:r w:rsidRPr="00196ECF">
        <w:rPr>
          <w:rFonts w:ascii="Times New Roman" w:eastAsia="Times New Roman" w:hAnsi="Times New Roman" w:cs="Times New Roman"/>
          <w:b/>
          <w:sz w:val="28"/>
          <w:szCs w:val="28"/>
        </w:rPr>
        <w:t>п</w:t>
      </w:r>
      <w:proofErr w:type="spellEnd"/>
      <w:proofErr w:type="gramEnd"/>
      <w:r w:rsidRPr="00196ECF">
        <w:rPr>
          <w:rFonts w:ascii="Times New Roman" w:eastAsia="Times New Roman" w:hAnsi="Times New Roman" w:cs="Times New Roman"/>
          <w:b/>
          <w:sz w:val="28"/>
          <w:szCs w:val="28"/>
        </w:rPr>
        <w:t xml:space="preserve"> о с т а </w:t>
      </w:r>
      <w:proofErr w:type="spellStart"/>
      <w:r w:rsidRPr="00196ECF">
        <w:rPr>
          <w:rFonts w:ascii="Times New Roman" w:eastAsia="Times New Roman" w:hAnsi="Times New Roman" w:cs="Times New Roman"/>
          <w:b/>
          <w:sz w:val="28"/>
          <w:szCs w:val="28"/>
        </w:rPr>
        <w:t>н</w:t>
      </w:r>
      <w:proofErr w:type="spellEnd"/>
      <w:r w:rsidRPr="00196ECF">
        <w:rPr>
          <w:rFonts w:ascii="Times New Roman" w:eastAsia="Times New Roman" w:hAnsi="Times New Roman" w:cs="Times New Roman"/>
          <w:b/>
          <w:sz w:val="28"/>
          <w:szCs w:val="28"/>
        </w:rPr>
        <w:t xml:space="preserve"> о в л я е т:</w:t>
      </w:r>
    </w:p>
    <w:p w:rsidR="00D44782" w:rsidRPr="00196ECF" w:rsidRDefault="00D44782" w:rsidP="00196ECF">
      <w:pPr>
        <w:spacing w:after="0" w:line="240" w:lineRule="auto"/>
        <w:contextualSpacing/>
        <w:jc w:val="both"/>
        <w:rPr>
          <w:rFonts w:ascii="Times New Roman" w:eastAsia="Times New Roman" w:hAnsi="Times New Roman" w:cs="Times New Roman"/>
          <w:sz w:val="28"/>
          <w:szCs w:val="28"/>
        </w:rPr>
      </w:pPr>
    </w:p>
    <w:p w:rsidR="00A37D13" w:rsidRDefault="00A37D13" w:rsidP="00A37D13">
      <w:pPr>
        <w:pStyle w:val="1"/>
        <w:numPr>
          <w:ilvl w:val="0"/>
          <w:numId w:val="11"/>
        </w:numPr>
        <w:shd w:val="clear" w:color="auto" w:fill="FFFFFF"/>
        <w:spacing w:before="0" w:beforeAutospacing="0" w:after="144" w:afterAutospacing="0"/>
        <w:ind w:left="714" w:hanging="357"/>
        <w:contextualSpacing/>
        <w:jc w:val="both"/>
        <w:rPr>
          <w:rStyle w:val="hl"/>
          <w:b w:val="0"/>
          <w:color w:val="333333"/>
          <w:sz w:val="28"/>
          <w:szCs w:val="28"/>
        </w:rPr>
      </w:pPr>
      <w:r w:rsidRPr="00E65127">
        <w:rPr>
          <w:b w:val="0"/>
          <w:sz w:val="28"/>
          <w:szCs w:val="28"/>
        </w:rPr>
        <w:t>Пункт 2.</w:t>
      </w:r>
      <w:r w:rsidR="00D56D94">
        <w:rPr>
          <w:b w:val="0"/>
          <w:sz w:val="28"/>
          <w:szCs w:val="28"/>
        </w:rPr>
        <w:t>13</w:t>
      </w:r>
      <w:r w:rsidRPr="00E65127">
        <w:rPr>
          <w:b w:val="0"/>
          <w:sz w:val="28"/>
          <w:szCs w:val="28"/>
        </w:rPr>
        <w:t xml:space="preserve"> административного регламента  читать в новой редакции: «</w:t>
      </w:r>
      <w:r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w:t>
      </w:r>
      <w:proofErr w:type="gramEnd"/>
      <w:r w:rsidRPr="00E65127">
        <w:rPr>
          <w:rStyle w:val="blk"/>
          <w:b w:val="0"/>
          <w:color w:val="333333"/>
          <w:sz w:val="28"/>
          <w:szCs w:val="28"/>
        </w:rPr>
        <w:t xml:space="preserve">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6"/>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
    <w:p w:rsidR="00A37D13" w:rsidRPr="00E65127"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bookmarkStart w:id="4" w:name="dst2000"/>
      <w:bookmarkEnd w:id="4"/>
      <w:proofErr w:type="gramEnd"/>
    </w:p>
    <w:p w:rsidR="00A37D13" w:rsidRPr="00E65127"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6"/>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6"/>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6"/>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A37D13" w:rsidRPr="00B80DE7"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A37D13" w:rsidRPr="00B80DE7"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0DE7">
        <w:rPr>
          <w:rStyle w:val="blk"/>
          <w:b w:val="0"/>
          <w:color w:val="333333"/>
          <w:sz w:val="28"/>
          <w:szCs w:val="28"/>
        </w:rPr>
        <w:t xml:space="preserve"> для целей резервирования;</w:t>
      </w:r>
      <w:bookmarkStart w:id="8" w:name="dst819"/>
      <w:bookmarkEnd w:id="8"/>
    </w:p>
    <w:p w:rsidR="00A37D13" w:rsidRPr="00B80DE7"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B80DE7">
        <w:rPr>
          <w:rStyle w:val="blk"/>
          <w:b w:val="0"/>
          <w:color w:val="333333"/>
          <w:sz w:val="28"/>
          <w:szCs w:val="28"/>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6"/>
            <w:b w:val="0"/>
            <w:color w:val="666699"/>
            <w:sz w:val="28"/>
            <w:szCs w:val="28"/>
          </w:rPr>
          <w:t>пунктом 19 статьи 39.11</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6"/>
            <w:b w:val="0"/>
            <w:color w:val="666699"/>
            <w:sz w:val="28"/>
            <w:szCs w:val="28"/>
          </w:rPr>
          <w:t>подпунктом 6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6"/>
            <w:b w:val="0"/>
            <w:color w:val="666699"/>
            <w:sz w:val="28"/>
            <w:szCs w:val="28"/>
          </w:rPr>
          <w:t>подпунктом 4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6"/>
            <w:b w:val="0"/>
            <w:color w:val="666699"/>
            <w:sz w:val="28"/>
            <w:szCs w:val="28"/>
          </w:rPr>
          <w:t>пунктом 8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6"/>
            <w:b w:val="0"/>
            <w:color w:val="666699"/>
            <w:sz w:val="28"/>
            <w:szCs w:val="28"/>
          </w:rPr>
          <w:t>подпунктом 1 пункта 1 статьи 39.18</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6"/>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6"/>
            <w:b w:val="0"/>
            <w:color w:val="666699"/>
            <w:sz w:val="28"/>
            <w:szCs w:val="28"/>
          </w:rPr>
          <w:t>подпунктом 10 пункта 2 статьи 39.10</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19) предоставление земельного участка на заявленном виде прав не допускается;</w:t>
      </w:r>
      <w:bookmarkStart w:id="21" w:name="dst831"/>
      <w:bookmarkEnd w:id="21"/>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6"/>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A37D13" w:rsidRDefault="00A37D13" w:rsidP="00A37D1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A37D13" w:rsidRPr="00AE4B70" w:rsidRDefault="00A37D13" w:rsidP="00A37D13">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6"/>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6"/>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A37D13" w:rsidRPr="00D90B81" w:rsidRDefault="00D56D94" w:rsidP="00A37D13">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Пункт 2.12.1</w:t>
      </w:r>
      <w:r w:rsidR="00A37D13"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00A37D13"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7D13" w:rsidRPr="00381273" w:rsidRDefault="00A37D13" w:rsidP="00A37D1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r w:rsidRPr="00381273">
        <w:rPr>
          <w:rFonts w:ascii="Times New Roman" w:eastAsia="Times New Roman" w:hAnsi="Times New Roman" w:cs="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D13" w:rsidRPr="00381273" w:rsidRDefault="00A37D13" w:rsidP="00A37D1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7D13" w:rsidRPr="00381273" w:rsidRDefault="00A37D13" w:rsidP="00A37D1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7D13" w:rsidRDefault="00A37D13" w:rsidP="00A37D1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381273">
        <w:rPr>
          <w:rFonts w:ascii="Times New Roman" w:eastAsia="Times New Roman" w:hAnsi="Times New Roman" w:cs="Times New Roman"/>
          <w:color w:val="333333"/>
          <w:sz w:val="28"/>
          <w:szCs w:val="28"/>
        </w:rPr>
        <w:lastRenderedPageBreak/>
        <w:t>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A37D13" w:rsidRDefault="00A37D13" w:rsidP="00A37D1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A37D13" w:rsidRPr="00D90B81" w:rsidRDefault="00A37D13" w:rsidP="00A37D13">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Pr="00D90B81">
        <w:rPr>
          <w:rFonts w:ascii="Times New Roman" w:hAnsi="Times New Roman"/>
          <w:sz w:val="28"/>
          <w:szCs w:val="28"/>
        </w:rPr>
        <w:t xml:space="preserve">) Раздел 5 Административного регламента читать в новой редакции: «V. </w:t>
      </w:r>
      <w:r w:rsidRPr="00D90B81">
        <w:rPr>
          <w:rFonts w:ascii="Verdana" w:eastAsia="Times New Roman" w:hAnsi="Verdana"/>
          <w:bCs/>
          <w:sz w:val="21"/>
          <w:szCs w:val="21"/>
        </w:rPr>
        <w:t>«</w:t>
      </w:r>
      <w:r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D90B81">
        <w:rPr>
          <w:rFonts w:ascii="Verdana" w:eastAsia="Times New Roman" w:hAnsi="Verdana"/>
          <w:bCs/>
          <w:sz w:val="21"/>
          <w:szCs w:val="21"/>
        </w:rPr>
        <w:t xml:space="preserve">, </w:t>
      </w:r>
      <w:r w:rsidRPr="00D90B81">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D90B81">
        <w:rPr>
          <w:rFonts w:ascii="Verdana" w:eastAsia="Times New Roman" w:hAnsi="Verdana"/>
          <w:bCs/>
          <w:sz w:val="21"/>
          <w:szCs w:val="21"/>
        </w:rPr>
        <w:t xml:space="preserve"> </w:t>
      </w:r>
      <w:r w:rsidRPr="00D90B81">
        <w:rPr>
          <w:rFonts w:ascii="Verdana" w:eastAsia="Times New Roman" w:hAnsi="Verdana"/>
          <w:sz w:val="21"/>
          <w:szCs w:val="21"/>
        </w:rPr>
        <w:t> </w:t>
      </w:r>
    </w:p>
    <w:p w:rsidR="00A37D13" w:rsidRPr="00D90B81" w:rsidRDefault="00A37D13" w:rsidP="00A37D1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90B81">
        <w:rPr>
          <w:rFonts w:ascii="Times New Roman" w:eastAsia="Times New Roman" w:hAnsi="Times New Roman"/>
          <w:sz w:val="28"/>
          <w:szCs w:val="28"/>
        </w:rPr>
        <w:t>5.1.</w:t>
      </w:r>
      <w:r w:rsidRPr="00D90B81">
        <w:rPr>
          <w:rFonts w:ascii="Verdana" w:eastAsia="Times New Roman" w:hAnsi="Verdana"/>
          <w:sz w:val="21"/>
          <w:szCs w:val="21"/>
        </w:rPr>
        <w:t xml:space="preserve"> </w:t>
      </w:r>
      <w:r w:rsidRPr="00D90B81">
        <w:rPr>
          <w:rFonts w:ascii="Times New Roman" w:eastAsia="Times New Roman" w:hAnsi="Times New Roman"/>
          <w:sz w:val="28"/>
          <w:szCs w:val="28"/>
        </w:rPr>
        <w:t xml:space="preserve">Заявитель может обратиться с </w:t>
      </w:r>
      <w:proofErr w:type="gramStart"/>
      <w:r w:rsidRPr="00D90B81">
        <w:rPr>
          <w:rFonts w:ascii="Times New Roman" w:eastAsia="Times New Roman" w:hAnsi="Times New Roman"/>
          <w:sz w:val="28"/>
          <w:szCs w:val="28"/>
        </w:rPr>
        <w:t>жалобой</w:t>
      </w:r>
      <w:proofErr w:type="gramEnd"/>
      <w:r w:rsidRPr="00D90B81">
        <w:rPr>
          <w:rFonts w:ascii="Times New Roman" w:eastAsia="Times New Roman" w:hAnsi="Times New Roman"/>
          <w:sz w:val="28"/>
          <w:szCs w:val="28"/>
        </w:rPr>
        <w:t xml:space="preserve"> в том числе в следующих случаях:</w:t>
      </w:r>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7D13" w:rsidRDefault="00A37D13" w:rsidP="00A37D1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7D13" w:rsidRDefault="00A37D13" w:rsidP="00A37D1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A37D13" w:rsidRDefault="00A37D13" w:rsidP="00A37D13">
      <w:pPr>
        <w:pStyle w:val="a4"/>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37D13" w:rsidRDefault="00A37D13" w:rsidP="00A37D1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F6C3E">
        <w:rPr>
          <w:rFonts w:ascii="Times New Roman" w:hAnsi="Times New Roman"/>
          <w:sz w:val="28"/>
          <w:szCs w:val="28"/>
        </w:rPr>
        <w:lastRenderedPageBreak/>
        <w:t>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A37D13" w:rsidRPr="004765D3" w:rsidRDefault="00A37D13" w:rsidP="00A37D13">
      <w:pPr>
        <w:pStyle w:val="a4"/>
        <w:spacing w:line="240" w:lineRule="auto"/>
        <w:jc w:val="both"/>
        <w:rPr>
          <w:rFonts w:ascii="Times New Roman" w:hAnsi="Times New Roman"/>
          <w:sz w:val="28"/>
          <w:szCs w:val="28"/>
        </w:rPr>
      </w:pPr>
      <w:proofErr w:type="gramStart"/>
      <w:r>
        <w:rPr>
          <w:rFonts w:ascii="Times New Roman" w:hAnsi="Times New Roman"/>
          <w:sz w:val="28"/>
          <w:szCs w:val="28"/>
        </w:rPr>
        <w:t xml:space="preserve">10)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5.2. </w:t>
      </w:r>
      <w:proofErr w:type="gramStart"/>
      <w:r w:rsidRPr="004765D3">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65D3">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5.3. </w:t>
      </w:r>
      <w:proofErr w:type="gramStart"/>
      <w:r w:rsidRPr="004765D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65D3">
        <w:rPr>
          <w:rFonts w:ascii="Times New Roman" w:eastAsia="Times New Roman" w:hAnsi="Times New Roman" w:cs="Times New Roman"/>
          <w:sz w:val="28"/>
          <w:szCs w:val="28"/>
        </w:rPr>
        <w:t xml:space="preserve"> при </w:t>
      </w:r>
      <w:r w:rsidRPr="004765D3">
        <w:rPr>
          <w:rFonts w:ascii="Times New Roman" w:eastAsia="Times New Roman" w:hAnsi="Times New Roman" w:cs="Times New Roman"/>
          <w:sz w:val="28"/>
          <w:szCs w:val="28"/>
        </w:rPr>
        <w:lastRenderedPageBreak/>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65D3">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 </w:t>
      </w:r>
      <w:proofErr w:type="gramStart"/>
      <w:r w:rsidRPr="004765D3">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5.4.1. В случае</w:t>
      </w:r>
      <w:proofErr w:type="gramStart"/>
      <w:r w:rsidRPr="004765D3">
        <w:rPr>
          <w:rFonts w:ascii="Times New Roman" w:eastAsia="Times New Roman" w:hAnsi="Times New Roman" w:cs="Times New Roman"/>
          <w:sz w:val="28"/>
          <w:szCs w:val="28"/>
        </w:rPr>
        <w:t>,</w:t>
      </w:r>
      <w:proofErr w:type="gramEnd"/>
      <w:r w:rsidRPr="004765D3">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5.4.2. </w:t>
      </w:r>
      <w:proofErr w:type="gramStart"/>
      <w:r w:rsidRPr="004765D3">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65D3">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5.5. </w:t>
      </w:r>
      <w:proofErr w:type="gramStart"/>
      <w:r w:rsidRPr="004765D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органов государственной власти субъектов Российской </w:t>
      </w:r>
      <w:r w:rsidRPr="004765D3">
        <w:rPr>
          <w:rFonts w:ascii="Times New Roman" w:eastAsia="Times New Roman" w:hAnsi="Times New Roman" w:cs="Times New Roman"/>
          <w:sz w:val="28"/>
          <w:szCs w:val="28"/>
        </w:rPr>
        <w:lastRenderedPageBreak/>
        <w:t>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65D3">
        <w:rPr>
          <w:rFonts w:ascii="Times New Roman" w:eastAsia="Times New Roman" w:hAnsi="Times New Roman" w:cs="Times New Roman"/>
          <w:sz w:val="28"/>
          <w:szCs w:val="28"/>
        </w:rPr>
        <w:t xml:space="preserve"> правовыми актами.</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5.6.  Жалоба должна содержать:</w:t>
      </w:r>
    </w:p>
    <w:p w:rsidR="00A37D13" w:rsidRPr="004765D3" w:rsidRDefault="00A37D13" w:rsidP="00A37D1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A37D13" w:rsidRPr="004765D3" w:rsidRDefault="00A37D13" w:rsidP="00A37D1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7D13" w:rsidRPr="004765D3" w:rsidRDefault="00A37D13" w:rsidP="00A37D13">
      <w:pPr>
        <w:pStyle w:val="a4"/>
        <w:spacing w:line="240" w:lineRule="auto"/>
        <w:jc w:val="both"/>
        <w:rPr>
          <w:rFonts w:ascii="Times New Roman" w:hAnsi="Times New Roman"/>
          <w:sz w:val="28"/>
          <w:szCs w:val="28"/>
        </w:rPr>
      </w:pPr>
      <w:r w:rsidRPr="004765D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37D13" w:rsidRPr="004765D3" w:rsidRDefault="00A37D13" w:rsidP="00A37D13">
      <w:pPr>
        <w:pStyle w:val="a4"/>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5.7. </w:t>
      </w:r>
      <w:proofErr w:type="gramStart"/>
      <w:r w:rsidRPr="004765D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65D3">
        <w:rPr>
          <w:rFonts w:ascii="Times New Roman" w:eastAsia="Times New Roman" w:hAnsi="Times New Roman" w:cs="Times New Roman"/>
          <w:sz w:val="28"/>
          <w:szCs w:val="28"/>
        </w:rPr>
        <w:t xml:space="preserve"> от 27.07.2010 № </w:t>
      </w:r>
      <w:r w:rsidRPr="004765D3">
        <w:rPr>
          <w:rFonts w:ascii="Times New Roman" w:eastAsia="Times New Roman" w:hAnsi="Times New Roman" w:cs="Times New Roman"/>
          <w:sz w:val="28"/>
          <w:szCs w:val="28"/>
        </w:rPr>
        <w:lastRenderedPageBreak/>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7D13" w:rsidRPr="004765D3" w:rsidRDefault="00A37D13" w:rsidP="00A37D1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A37D13" w:rsidRPr="004765D3" w:rsidRDefault="00A37D13" w:rsidP="00A37D1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7D13" w:rsidRPr="004765D3" w:rsidRDefault="00A37D13" w:rsidP="00A37D13">
      <w:pPr>
        <w:pStyle w:val="a4"/>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A37D13" w:rsidRPr="004765D3" w:rsidRDefault="00A37D13" w:rsidP="00A37D13">
      <w:pPr>
        <w:pStyle w:val="a4"/>
        <w:spacing w:line="240" w:lineRule="auto"/>
        <w:ind w:left="714"/>
        <w:jc w:val="both"/>
        <w:rPr>
          <w:rFonts w:ascii="Times New Roman" w:hAnsi="Times New Roman"/>
          <w:sz w:val="28"/>
          <w:szCs w:val="28"/>
        </w:rPr>
      </w:pPr>
      <w:r w:rsidRPr="004765D3">
        <w:rPr>
          <w:rFonts w:ascii="Times New Roman" w:hAnsi="Times New Roman"/>
          <w:sz w:val="28"/>
          <w:szCs w:val="28"/>
        </w:rPr>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D13" w:rsidRPr="004765D3" w:rsidRDefault="00A37D13" w:rsidP="00A37D13">
      <w:pPr>
        <w:pStyle w:val="a4"/>
        <w:spacing w:line="240" w:lineRule="auto"/>
        <w:ind w:left="714"/>
        <w:jc w:val="both"/>
        <w:rPr>
          <w:rStyle w:val="blk"/>
          <w:rFonts w:ascii="Times New Roman" w:hAnsi="Times New Roman"/>
          <w:sz w:val="28"/>
          <w:szCs w:val="28"/>
        </w:rPr>
      </w:pPr>
      <w:r w:rsidRPr="004765D3">
        <w:rPr>
          <w:rStyle w:val="blk"/>
          <w:rFonts w:ascii="Times New Roman" w:hAnsi="Times New Roman"/>
          <w:color w:val="333333"/>
          <w:sz w:val="28"/>
          <w:szCs w:val="28"/>
        </w:rPr>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19" w:anchor="dst121" w:history="1">
        <w:r w:rsidRPr="004765D3">
          <w:rPr>
            <w:rStyle w:val="a6"/>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20" w:anchor="dst100352" w:history="1">
        <w:r w:rsidRPr="004765D3">
          <w:rPr>
            <w:rStyle w:val="a6"/>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4765D3">
        <w:rPr>
          <w:rStyle w:val="blk"/>
          <w:rFonts w:ascii="Times New Roman" w:hAnsi="Times New Roman"/>
          <w:color w:val="333333"/>
          <w:sz w:val="28"/>
          <w:szCs w:val="28"/>
        </w:rPr>
        <w:t xml:space="preserve"> </w:t>
      </w:r>
    </w:p>
    <w:p w:rsidR="00A37D13" w:rsidRDefault="00A37D13" w:rsidP="00A37D13">
      <w:pPr>
        <w:pStyle w:val="a4"/>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21" w:anchor="dst121" w:history="1">
        <w:r w:rsidRPr="004765D3">
          <w:rPr>
            <w:rStyle w:val="a6"/>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A37D13" w:rsidRPr="00B87860" w:rsidRDefault="00A37D13" w:rsidP="00A37D1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D13" w:rsidRPr="00B87860" w:rsidRDefault="00A37D13" w:rsidP="00A37D1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A37D13" w:rsidRPr="00B87860" w:rsidRDefault="00A37D13" w:rsidP="00A37D1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5.11. Положения Федерального закона от 27.07.2010 № 210-ФЗ, устанавливающие порядок рассмотрения жалоб на нарушения прав граждан </w:t>
      </w:r>
      <w:r w:rsidRPr="00B87860">
        <w:rPr>
          <w:rFonts w:ascii="Times New Roman" w:eastAsia="Times New Roman" w:hAnsi="Times New Roman"/>
          <w:sz w:val="28"/>
          <w:szCs w:val="28"/>
        </w:rPr>
        <w:lastRenderedPageBreak/>
        <w:t>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56D94" w:rsidRDefault="00A37D13" w:rsidP="00D56D94">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sz w:val="28"/>
          <w:szCs w:val="28"/>
        </w:rPr>
        <w:t xml:space="preserve">   4) </w:t>
      </w:r>
      <w:r w:rsidR="00D56D94">
        <w:rPr>
          <w:rFonts w:ascii="Times New Roman" w:hAnsi="Times New Roman"/>
          <w:color w:val="333333"/>
          <w:sz w:val="28"/>
          <w:szCs w:val="28"/>
          <w:shd w:val="clear" w:color="auto" w:fill="FFFFFF"/>
        </w:rPr>
        <w:t>Пункт 2.7 административного регламента:</w:t>
      </w:r>
    </w:p>
    <w:p w:rsidR="00D56D94" w:rsidRDefault="00D56D94" w:rsidP="007D4735">
      <w:pPr>
        <w:pStyle w:val="ConsPlusNormal"/>
        <w:ind w:firstLine="709"/>
        <w:contextualSpacing/>
        <w:jc w:val="both"/>
        <w:rPr>
          <w:rFonts w:ascii="Times New Roman" w:hAnsi="Times New Roman" w:cs="Times New Roman"/>
          <w:sz w:val="28"/>
          <w:szCs w:val="28"/>
        </w:rPr>
      </w:pPr>
      <w:r>
        <w:rPr>
          <w:rFonts w:ascii="Times New Roman" w:hAnsi="Times New Roman"/>
          <w:color w:val="333333"/>
          <w:sz w:val="28"/>
          <w:szCs w:val="28"/>
          <w:shd w:val="clear" w:color="auto" w:fill="FFFFFF"/>
        </w:rPr>
        <w:t>- ссылку «</w:t>
      </w:r>
      <w:r w:rsidRPr="00942C19">
        <w:rPr>
          <w:rFonts w:ascii="Times New Roman" w:hAnsi="Times New Roman" w:cs="Times New Roman"/>
          <w:sz w:val="28"/>
          <w:szCs w:val="28"/>
        </w:rPr>
        <w:t>Федеральным законом от 24.07.2007 г. № 221-ФЗ «О государственном кадастре недвижимости»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заменить на  ссылку</w:t>
      </w:r>
      <w:proofErr w:type="gramEnd"/>
      <w:r>
        <w:rPr>
          <w:rFonts w:ascii="Times New Roman" w:hAnsi="Times New Roman" w:cs="Times New Roman"/>
          <w:sz w:val="28"/>
          <w:szCs w:val="28"/>
        </w:rPr>
        <w:t xml:space="preserve"> «</w:t>
      </w:r>
      <w:r w:rsidRPr="00942C19">
        <w:rPr>
          <w:rFonts w:ascii="Times New Roman" w:hAnsi="Times New Roman" w:cs="Times New Roman"/>
          <w:sz w:val="28"/>
          <w:szCs w:val="28"/>
        </w:rPr>
        <w:t xml:space="preserve">Федеральным законом от 24.07.2007 г. № 221-ФЗ «О </w:t>
      </w:r>
      <w:r>
        <w:rPr>
          <w:rFonts w:ascii="Times New Roman" w:hAnsi="Times New Roman" w:cs="Times New Roman"/>
          <w:sz w:val="28"/>
          <w:szCs w:val="28"/>
        </w:rPr>
        <w:t>кадастровой деятельности»</w:t>
      </w:r>
      <w:r w:rsidR="007D4735">
        <w:rPr>
          <w:rFonts w:ascii="Times New Roman" w:hAnsi="Times New Roman" w:cs="Times New Roman"/>
          <w:sz w:val="28"/>
          <w:szCs w:val="28"/>
        </w:rPr>
        <w:t>».</w:t>
      </w:r>
    </w:p>
    <w:p w:rsidR="007D4735" w:rsidRPr="007D4735" w:rsidRDefault="007D4735" w:rsidP="007D4735">
      <w:pPr>
        <w:pStyle w:val="ConsPlusNormal"/>
        <w:ind w:firstLine="709"/>
        <w:contextualSpacing/>
        <w:jc w:val="both"/>
        <w:rPr>
          <w:rFonts w:ascii="Times New Roman" w:hAnsi="Times New Roman" w:cs="Times New Roman"/>
          <w:sz w:val="28"/>
          <w:szCs w:val="28"/>
        </w:rPr>
      </w:pPr>
    </w:p>
    <w:p w:rsidR="00A37D13" w:rsidRPr="00B87860" w:rsidRDefault="00D56D94" w:rsidP="00A37D13">
      <w:pPr>
        <w:spacing w:line="240" w:lineRule="auto"/>
        <w:jc w:val="both"/>
        <w:rPr>
          <w:rFonts w:ascii="Times New Roman" w:hAnsi="Times New Roman"/>
          <w:sz w:val="28"/>
          <w:szCs w:val="28"/>
        </w:rPr>
      </w:pPr>
      <w:r>
        <w:rPr>
          <w:rFonts w:ascii="Times New Roman" w:hAnsi="Times New Roman"/>
          <w:sz w:val="28"/>
          <w:szCs w:val="28"/>
        </w:rPr>
        <w:t xml:space="preserve">   5) </w:t>
      </w:r>
      <w:r w:rsidR="00A37D13"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A37D13" w:rsidRPr="00503039" w:rsidRDefault="00A37D13" w:rsidP="00A37D13">
      <w:pPr>
        <w:spacing w:line="240" w:lineRule="auto"/>
        <w:jc w:val="both"/>
        <w:rPr>
          <w:rFonts w:ascii="Times New Roman" w:hAnsi="Times New Roman" w:cs="Times New Roman"/>
          <w:sz w:val="28"/>
          <w:szCs w:val="28"/>
        </w:rPr>
      </w:pPr>
    </w:p>
    <w:p w:rsidR="00A37D13" w:rsidRPr="00503039" w:rsidRDefault="00A37D13" w:rsidP="00A37D1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A37D13" w:rsidRPr="00503039" w:rsidRDefault="00A37D13" w:rsidP="00A37D1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A37D13" w:rsidRPr="00503039" w:rsidRDefault="00A37D13" w:rsidP="00A37D1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A37D13" w:rsidRPr="00AA20C2" w:rsidRDefault="00A37D13" w:rsidP="00A37D13">
      <w:pPr>
        <w:rPr>
          <w:sz w:val="28"/>
          <w:szCs w:val="28"/>
        </w:rPr>
      </w:pPr>
    </w:p>
    <w:p w:rsidR="00A37D13" w:rsidRPr="00CA73AE" w:rsidRDefault="00A37D13" w:rsidP="00A37D13">
      <w:pPr>
        <w:spacing w:line="240" w:lineRule="auto"/>
        <w:contextualSpacing/>
        <w:jc w:val="both"/>
        <w:rPr>
          <w:rFonts w:ascii="Times New Roman" w:eastAsia="Times New Roman" w:hAnsi="Times New Roman" w:cs="Times New Roman"/>
          <w:b/>
          <w:sz w:val="28"/>
          <w:szCs w:val="28"/>
        </w:rPr>
      </w:pPr>
    </w:p>
    <w:p w:rsidR="00A37D13" w:rsidRPr="00B151E3" w:rsidRDefault="00A37D13" w:rsidP="00A37D13">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w:t>
      </w:r>
    </w:p>
    <w:p w:rsidR="004B3333" w:rsidRPr="00196ECF" w:rsidRDefault="004B3333" w:rsidP="00196ECF">
      <w:pPr>
        <w:spacing w:line="240" w:lineRule="auto"/>
        <w:contextualSpacing/>
        <w:rPr>
          <w:rFonts w:ascii="Times New Roman" w:hAnsi="Times New Roman" w:cs="Times New Roman"/>
          <w:sz w:val="28"/>
          <w:szCs w:val="28"/>
        </w:rPr>
      </w:pPr>
    </w:p>
    <w:sectPr w:rsidR="004B3333" w:rsidRPr="00196ECF" w:rsidSect="000B2A5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32215"/>
    <w:multiLevelType w:val="multilevel"/>
    <w:tmpl w:val="5E344B1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1272DA9"/>
    <w:multiLevelType w:val="hybridMultilevel"/>
    <w:tmpl w:val="E6028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4648B"/>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1DC706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50196F"/>
    <w:multiLevelType w:val="hybridMultilevel"/>
    <w:tmpl w:val="F6C6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D54DC"/>
    <w:multiLevelType w:val="hybridMultilevel"/>
    <w:tmpl w:val="1F1A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1431D9"/>
    <w:multiLevelType w:val="hybridMultilevel"/>
    <w:tmpl w:val="3DFC8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CE4808"/>
    <w:multiLevelType w:val="hybridMultilevel"/>
    <w:tmpl w:val="A320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nsid w:val="7FE37DB9"/>
    <w:multiLevelType w:val="hybridMultilevel"/>
    <w:tmpl w:val="F2C4F22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9"/>
  </w:num>
  <w:num w:numId="3">
    <w:abstractNumId w:val="8"/>
  </w:num>
  <w:num w:numId="4">
    <w:abstractNumId w:val="4"/>
  </w:num>
  <w:num w:numId="5">
    <w:abstractNumId w:val="1"/>
  </w:num>
  <w:num w:numId="6">
    <w:abstractNumId w:val="6"/>
  </w:num>
  <w:num w:numId="7">
    <w:abstractNumId w:val="5"/>
  </w:num>
  <w:num w:numId="8">
    <w:abstractNumId w:val="2"/>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3C5"/>
    <w:rsid w:val="0001624C"/>
    <w:rsid w:val="000829A7"/>
    <w:rsid w:val="000B2A5E"/>
    <w:rsid w:val="00196041"/>
    <w:rsid w:val="00196ECF"/>
    <w:rsid w:val="003D3A14"/>
    <w:rsid w:val="004B3333"/>
    <w:rsid w:val="004E1133"/>
    <w:rsid w:val="00643056"/>
    <w:rsid w:val="00663FA7"/>
    <w:rsid w:val="0073789D"/>
    <w:rsid w:val="007D4735"/>
    <w:rsid w:val="00853197"/>
    <w:rsid w:val="008B53C5"/>
    <w:rsid w:val="00960456"/>
    <w:rsid w:val="00A37D13"/>
    <w:rsid w:val="00B817FE"/>
    <w:rsid w:val="00D44782"/>
    <w:rsid w:val="00D56D94"/>
    <w:rsid w:val="00EE7C33"/>
    <w:rsid w:val="00F410DF"/>
    <w:rsid w:val="00F56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4C"/>
  </w:style>
  <w:style w:type="paragraph" w:styleId="1">
    <w:name w:val="heading 1"/>
    <w:basedOn w:val="a"/>
    <w:link w:val="10"/>
    <w:uiPriority w:val="9"/>
    <w:qFormat/>
    <w:rsid w:val="00A37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53C5"/>
    <w:pPr>
      <w:spacing w:beforeAutospacing="1"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8B53C5"/>
    <w:pPr>
      <w:ind w:left="720"/>
      <w:contextualSpacing/>
    </w:pPr>
    <w:rPr>
      <w:rFonts w:ascii="Calibri" w:eastAsia="Times New Roman" w:hAnsi="Calibri" w:cs="Times New Roman"/>
    </w:rPr>
  </w:style>
  <w:style w:type="paragraph" w:styleId="a5">
    <w:name w:val="Normal (Web)"/>
    <w:basedOn w:val="a"/>
    <w:rsid w:val="00D44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447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5"/>
    <w:rsid w:val="00D44782"/>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D44782"/>
    <w:rPr>
      <w:rFonts w:ascii="Arial" w:eastAsia="Times New Roman" w:hAnsi="Arial" w:cs="Arial"/>
      <w:sz w:val="20"/>
      <w:szCs w:val="20"/>
    </w:rPr>
  </w:style>
  <w:style w:type="character" w:customStyle="1" w:styleId="apple-converted-space">
    <w:name w:val="apple-converted-space"/>
    <w:basedOn w:val="a0"/>
    <w:rsid w:val="00F56A2A"/>
  </w:style>
  <w:style w:type="character" w:styleId="a6">
    <w:name w:val="Hyperlink"/>
    <w:basedOn w:val="a0"/>
    <w:uiPriority w:val="99"/>
    <w:semiHidden/>
    <w:unhideWhenUsed/>
    <w:rsid w:val="00F56A2A"/>
    <w:rPr>
      <w:color w:val="0000FF"/>
      <w:u w:val="single"/>
    </w:rPr>
  </w:style>
  <w:style w:type="character" w:customStyle="1" w:styleId="10">
    <w:name w:val="Заголовок 1 Знак"/>
    <w:basedOn w:val="a0"/>
    <w:link w:val="1"/>
    <w:uiPriority w:val="9"/>
    <w:rsid w:val="00A37D13"/>
    <w:rPr>
      <w:rFonts w:ascii="Times New Roman" w:eastAsia="Times New Roman" w:hAnsi="Times New Roman" w:cs="Times New Roman"/>
      <w:b/>
      <w:bCs/>
      <w:kern w:val="36"/>
      <w:sz w:val="48"/>
      <w:szCs w:val="48"/>
    </w:rPr>
  </w:style>
  <w:style w:type="character" w:customStyle="1" w:styleId="blk">
    <w:name w:val="blk"/>
    <w:basedOn w:val="a0"/>
    <w:rsid w:val="00A37D13"/>
  </w:style>
  <w:style w:type="character" w:customStyle="1" w:styleId="hl">
    <w:name w:val="hl"/>
    <w:basedOn w:val="a0"/>
    <w:rsid w:val="00A37D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2018-12-05T08:52:00Z</cp:lastPrinted>
  <dcterms:created xsi:type="dcterms:W3CDTF">2016-08-15T03:04:00Z</dcterms:created>
  <dcterms:modified xsi:type="dcterms:W3CDTF">2018-12-06T02:18:00Z</dcterms:modified>
</cp:coreProperties>
</file>