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7F" w:rsidRDefault="00A8627F" w:rsidP="00A862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A8627F" w:rsidRPr="004D027E" w:rsidRDefault="00A8627F" w:rsidP="00A862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8627F" w:rsidRPr="004D027E" w:rsidRDefault="00A8627F" w:rsidP="00A862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8627F" w:rsidRPr="004D027E" w:rsidRDefault="00A8627F" w:rsidP="00A8627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8627F" w:rsidRPr="000A6C9F" w:rsidRDefault="00A8627F" w:rsidP="00A862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FB0DA6">
        <w:rPr>
          <w:rFonts w:ascii="Times New Roman" w:hAnsi="Times New Roman"/>
          <w:b/>
          <w:sz w:val="28"/>
          <w:szCs w:val="28"/>
        </w:rPr>
        <w:t xml:space="preserve"> № 38</w:t>
      </w:r>
    </w:p>
    <w:p w:rsidR="00A8627F" w:rsidRDefault="00A8627F" w:rsidP="00A8627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B0DA6">
        <w:rPr>
          <w:rFonts w:ascii="Times New Roman" w:hAnsi="Times New Roman"/>
          <w:b/>
          <w:sz w:val="28"/>
          <w:szCs w:val="28"/>
        </w:rPr>
        <w:t>14.04.</w:t>
      </w:r>
      <w:r w:rsidR="00FF1720">
        <w:rPr>
          <w:rFonts w:ascii="Times New Roman" w:hAnsi="Times New Roman"/>
          <w:b/>
          <w:sz w:val="28"/>
          <w:szCs w:val="28"/>
        </w:rPr>
        <w:t>2016г</w:t>
      </w:r>
      <w:r w:rsidRPr="007A3E16">
        <w:rPr>
          <w:rFonts w:ascii="Times New Roman" w:hAnsi="Times New Roman"/>
          <w:b/>
          <w:sz w:val="28"/>
          <w:szCs w:val="28"/>
        </w:rPr>
        <w:t>.                                                                             с.Варламово</w:t>
      </w:r>
    </w:p>
    <w:p w:rsidR="00A8627F" w:rsidRDefault="00A8627F" w:rsidP="00A8627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F1720" w:rsidRDefault="00A8627F" w:rsidP="00A8627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36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(с изменениями внесенными постановлениями администрации Варламовского сельсовета от 25.11.2013 № 86, от 23.01.2014 № 13, от 01.04.2014 № 42, от 08.07.2014 № 73, от 16.04.2015 № 33</w:t>
      </w:r>
      <w:r w:rsidR="00FF1720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A8627F" w:rsidRDefault="00FF1720" w:rsidP="00A8627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07.10.2015 № 102</w:t>
      </w:r>
      <w:r w:rsidR="00A8627F">
        <w:rPr>
          <w:rFonts w:ascii="Times New Roman" w:hAnsi="Times New Roman"/>
          <w:b/>
          <w:sz w:val="28"/>
          <w:szCs w:val="28"/>
        </w:rPr>
        <w:t>)</w:t>
      </w:r>
    </w:p>
    <w:p w:rsidR="00A8627F" w:rsidRDefault="00A8627F" w:rsidP="00A8627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720" w:rsidRDefault="00A8627F" w:rsidP="00A862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присвоению, изменению и аннулированию адресов объектов недвижимости</w:t>
      </w:r>
      <w:r w:rsidRPr="00C66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услуг», </w:t>
      </w:r>
    </w:p>
    <w:p w:rsidR="00A8627F" w:rsidRDefault="00A8627F" w:rsidP="00A862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27F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701177" w:rsidRPr="008E7737" w:rsidRDefault="00701177" w:rsidP="0070117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 2.15 административного регламента  читать в новой редакции: «2.15.  Требования к помещению администрации Варламовского сельсовета.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 Требования к местам приема заявителей: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Присутственные места оборудуются: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Требования к местам ожидания: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Требования к оформлению входа в здание: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размером не менее 14.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Требования к местам для приема заявителей: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кабинета;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времени перерыва на обед.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Рабочее место специалиста оборудуется персональным компьютером с печатающим устройством.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701177" w:rsidRPr="0034567E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701177" w:rsidRPr="00F074B4" w:rsidRDefault="00701177" w:rsidP="0070117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Пункты 2.15.1,   2.15.2,   2.15.3,   2.15.4 административного регламента исключить.</w:t>
      </w:r>
    </w:p>
    <w:p w:rsidR="00701177" w:rsidRPr="00F074B4" w:rsidRDefault="00701177" w:rsidP="0070117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2.16.1 читать в новой редакции: </w:t>
      </w:r>
    </w:p>
    <w:p w:rsidR="00701177" w:rsidRPr="00F074B4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«2.16.1. Показатели качества оказываемых услуг.</w:t>
      </w:r>
    </w:p>
    <w:p w:rsidR="00701177" w:rsidRPr="00F074B4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701177" w:rsidRPr="00F074B4" w:rsidRDefault="00701177" w:rsidP="0070117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2.16.2 читать в новой редакции: 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«2.16</w:t>
      </w:r>
      <w:r w:rsidRPr="00F074B4">
        <w:rPr>
          <w:rFonts w:ascii="Times New Roman" w:hAnsi="Times New Roman" w:cs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701177" w:rsidRDefault="00701177" w:rsidP="0070117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22A" w:rsidRPr="00701177" w:rsidRDefault="00701177" w:rsidP="00701177">
      <w:p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F1720" w:rsidRPr="00701177">
        <w:rPr>
          <w:rFonts w:ascii="Times New Roman" w:hAnsi="Times New Roman"/>
          <w:sz w:val="28"/>
          <w:szCs w:val="28"/>
        </w:rPr>
        <w:t>Текст п</w:t>
      </w:r>
      <w:r w:rsidR="00A8627F" w:rsidRPr="00701177">
        <w:rPr>
          <w:rFonts w:ascii="Times New Roman" w:hAnsi="Times New Roman"/>
          <w:sz w:val="28"/>
          <w:szCs w:val="28"/>
        </w:rPr>
        <w:t>ункт</w:t>
      </w:r>
      <w:r w:rsidR="00FF1720" w:rsidRPr="00701177">
        <w:rPr>
          <w:rFonts w:ascii="Times New Roman" w:hAnsi="Times New Roman"/>
          <w:sz w:val="28"/>
          <w:szCs w:val="28"/>
        </w:rPr>
        <w:t xml:space="preserve">а </w:t>
      </w:r>
      <w:r w:rsidR="00FF1720" w:rsidRPr="00701177">
        <w:rPr>
          <w:rFonts w:ascii="Times New Roman" w:hAnsi="Times New Roman" w:cs="Times New Roman"/>
          <w:sz w:val="28"/>
          <w:szCs w:val="28"/>
        </w:rPr>
        <w:t>5.11 Административного регламента «</w:t>
      </w:r>
      <w:r w:rsidR="0039522A" w:rsidRPr="00701177">
        <w:rPr>
          <w:rFonts w:ascii="Times New Roman" w:hAnsi="Times New Roman" w:cs="Times New Roman"/>
          <w:sz w:val="28"/>
          <w:szCs w:val="28"/>
        </w:rPr>
        <w:t>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</w:t>
      </w:r>
      <w:r w:rsidR="00FF1720" w:rsidRPr="00701177">
        <w:rPr>
          <w:rFonts w:ascii="Times New Roman" w:hAnsi="Times New Roman" w:cs="Times New Roman"/>
          <w:sz w:val="28"/>
          <w:szCs w:val="28"/>
        </w:rPr>
        <w:t>» исключить</w:t>
      </w:r>
      <w:proofErr w:type="gramStart"/>
      <w:r w:rsidR="00FF1720" w:rsidRPr="00701177">
        <w:rPr>
          <w:rFonts w:ascii="Times New Roman" w:hAnsi="Times New Roman" w:cs="Times New Roman"/>
          <w:sz w:val="28"/>
          <w:szCs w:val="28"/>
        </w:rPr>
        <w:t xml:space="preserve"> </w:t>
      </w:r>
      <w:r w:rsidR="0039522A" w:rsidRPr="007011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22A" w:rsidRPr="00701177" w:rsidRDefault="00701177" w:rsidP="00701177">
      <w:p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F1720" w:rsidRPr="00701177">
        <w:rPr>
          <w:rFonts w:ascii="Times New Roman" w:hAnsi="Times New Roman"/>
          <w:sz w:val="28"/>
          <w:szCs w:val="28"/>
        </w:rPr>
        <w:t xml:space="preserve">Текст пункта </w:t>
      </w:r>
      <w:r w:rsidR="00FF1720" w:rsidRPr="00701177">
        <w:rPr>
          <w:rFonts w:ascii="Times New Roman" w:hAnsi="Times New Roman" w:cs="Times New Roman"/>
          <w:sz w:val="28"/>
          <w:szCs w:val="28"/>
        </w:rPr>
        <w:t>5.12 «</w:t>
      </w:r>
      <w:r w:rsidR="0039522A" w:rsidRPr="00701177">
        <w:rPr>
          <w:rFonts w:ascii="Times New Roman" w:hAnsi="Times New Roman" w:cs="Times New Roman"/>
          <w:sz w:val="28"/>
          <w:szCs w:val="28"/>
        </w:rPr>
        <w:t xml:space="preserve">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</w:t>
      </w:r>
      <w:r w:rsidR="0039522A" w:rsidRPr="00701177">
        <w:rPr>
          <w:rFonts w:ascii="Times New Roman" w:hAnsi="Times New Roman" w:cs="Times New Roman"/>
          <w:sz w:val="28"/>
          <w:szCs w:val="28"/>
        </w:rPr>
        <w:lastRenderedPageBreak/>
        <w:t>по месту его жительства или по месту нахождения Администрации, должностного лица, решение, действие (безд</w:t>
      </w:r>
      <w:r w:rsidR="00FF1720" w:rsidRPr="00701177">
        <w:rPr>
          <w:rFonts w:ascii="Times New Roman" w:hAnsi="Times New Roman" w:cs="Times New Roman"/>
          <w:sz w:val="28"/>
          <w:szCs w:val="28"/>
        </w:rPr>
        <w:t>ействие) которого оспаривается» исключить.</w:t>
      </w:r>
    </w:p>
    <w:p w:rsidR="006C61B8" w:rsidRPr="00701177" w:rsidRDefault="00701177" w:rsidP="00701177">
      <w:p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C61B8" w:rsidRPr="0070117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6C61B8" w:rsidRDefault="006C61B8" w:rsidP="00701177">
      <w:pPr>
        <w:autoSpaceDE w:val="0"/>
        <w:autoSpaceDN w:val="0"/>
        <w:adjustRightInd w:val="0"/>
        <w:spacing w:line="240" w:lineRule="auto"/>
        <w:ind w:left="709" w:hanging="425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C61B8" w:rsidRDefault="006C61B8" w:rsidP="006C61B8">
      <w:pPr>
        <w:autoSpaceDE w:val="0"/>
        <w:autoSpaceDN w:val="0"/>
        <w:adjustRightInd w:val="0"/>
        <w:spacing w:line="240" w:lineRule="auto"/>
        <w:ind w:left="709" w:hanging="425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C61B8" w:rsidRDefault="006C61B8" w:rsidP="006C61B8">
      <w:pPr>
        <w:autoSpaceDE w:val="0"/>
        <w:autoSpaceDN w:val="0"/>
        <w:adjustRightInd w:val="0"/>
        <w:spacing w:line="240" w:lineRule="auto"/>
        <w:ind w:left="709" w:hanging="425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6C61B8" w:rsidRDefault="006C61B8" w:rsidP="006C61B8">
      <w:pPr>
        <w:autoSpaceDE w:val="0"/>
        <w:autoSpaceDN w:val="0"/>
        <w:adjustRightInd w:val="0"/>
        <w:spacing w:line="240" w:lineRule="auto"/>
        <w:ind w:left="709" w:hanging="425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C61B8" w:rsidRPr="0039522A" w:rsidRDefault="006C61B8" w:rsidP="006C61B8">
      <w:pPr>
        <w:autoSpaceDE w:val="0"/>
        <w:autoSpaceDN w:val="0"/>
        <w:adjustRightInd w:val="0"/>
        <w:spacing w:line="240" w:lineRule="auto"/>
        <w:ind w:left="709" w:hanging="425"/>
        <w:contextualSpacing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А.В.Приболовец</w:t>
      </w:r>
    </w:p>
    <w:p w:rsidR="00F833E7" w:rsidRPr="00F833E7" w:rsidRDefault="00F833E7" w:rsidP="00F833E7">
      <w:pPr>
        <w:pStyle w:val="a3"/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3E7" w:rsidRPr="00F833E7" w:rsidRDefault="00F833E7" w:rsidP="00F83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3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833E7" w:rsidRDefault="00F833E7" w:rsidP="00F833E7">
      <w:pPr>
        <w:spacing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47B" w:rsidRPr="00F2047B" w:rsidRDefault="00F2047B" w:rsidP="00F2047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45172" w:rsidRDefault="00E45172" w:rsidP="00F2047B">
      <w:pPr>
        <w:pStyle w:val="a3"/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172" w:rsidRPr="00E45172" w:rsidRDefault="00E45172" w:rsidP="00E45172">
      <w:pPr>
        <w:pStyle w:val="a3"/>
        <w:spacing w:line="240" w:lineRule="auto"/>
        <w:ind w:left="7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172" w:rsidRPr="00E45172" w:rsidRDefault="00E45172" w:rsidP="00E451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0A4" w:rsidRDefault="003570A4"/>
    <w:sectPr w:rsidR="003570A4" w:rsidSect="00CD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16E"/>
    <w:multiLevelType w:val="hybridMultilevel"/>
    <w:tmpl w:val="D61C783C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32C43615"/>
    <w:multiLevelType w:val="hybridMultilevel"/>
    <w:tmpl w:val="6102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879B2"/>
    <w:multiLevelType w:val="hybridMultilevel"/>
    <w:tmpl w:val="C6DA4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644187"/>
    <w:multiLevelType w:val="hybridMultilevel"/>
    <w:tmpl w:val="2E24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63FB5"/>
    <w:multiLevelType w:val="hybridMultilevel"/>
    <w:tmpl w:val="64325C90"/>
    <w:lvl w:ilvl="0" w:tplc="C00C30D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E4808"/>
    <w:multiLevelType w:val="hybridMultilevel"/>
    <w:tmpl w:val="5070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778A"/>
    <w:multiLevelType w:val="hybridMultilevel"/>
    <w:tmpl w:val="5F8A982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7D533355"/>
    <w:multiLevelType w:val="hybridMultilevel"/>
    <w:tmpl w:val="1744F4E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8627F"/>
    <w:rsid w:val="00342072"/>
    <w:rsid w:val="003570A4"/>
    <w:rsid w:val="0039522A"/>
    <w:rsid w:val="006C61B8"/>
    <w:rsid w:val="00701177"/>
    <w:rsid w:val="00732DAB"/>
    <w:rsid w:val="007817B9"/>
    <w:rsid w:val="007F6534"/>
    <w:rsid w:val="00810855"/>
    <w:rsid w:val="00880FE8"/>
    <w:rsid w:val="0093760B"/>
    <w:rsid w:val="009E497E"/>
    <w:rsid w:val="00A8627F"/>
    <w:rsid w:val="00CC3F3C"/>
    <w:rsid w:val="00CD0382"/>
    <w:rsid w:val="00E45172"/>
    <w:rsid w:val="00F2047B"/>
    <w:rsid w:val="00F833E7"/>
    <w:rsid w:val="00FB0DA6"/>
    <w:rsid w:val="00FD7455"/>
    <w:rsid w:val="00FF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7F"/>
    <w:pPr>
      <w:ind w:left="720"/>
      <w:contextualSpacing/>
    </w:pPr>
  </w:style>
  <w:style w:type="paragraph" w:customStyle="1" w:styleId="s1">
    <w:name w:val="s_1"/>
    <w:basedOn w:val="a"/>
    <w:rsid w:val="00A8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86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2016-04-13T09:34:00Z</cp:lastPrinted>
  <dcterms:created xsi:type="dcterms:W3CDTF">2015-10-07T04:27:00Z</dcterms:created>
  <dcterms:modified xsi:type="dcterms:W3CDTF">2016-04-13T09:35:00Z</dcterms:modified>
</cp:coreProperties>
</file>