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55" w:rsidRDefault="00683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разъясняет.</w:t>
      </w:r>
    </w:p>
    <w:p w:rsidR="00683755" w:rsidRPr="00683755" w:rsidRDefault="00683755" w:rsidP="00683755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</w:rPr>
      </w:pPr>
      <w:r>
        <w:rPr>
          <w:rFonts w:ascii="Roboto" w:eastAsia="Times New Roman" w:hAnsi="Roboto" w:cs="Times New Roman"/>
          <w:color w:val="000000"/>
          <w:sz w:val="36"/>
          <w:szCs w:val="36"/>
        </w:rPr>
        <w:t>С</w:t>
      </w:r>
      <w:r w:rsidRPr="00683755">
        <w:rPr>
          <w:rFonts w:ascii="Roboto" w:eastAsia="Times New Roman" w:hAnsi="Roboto" w:cs="Times New Roman"/>
          <w:color w:val="000000"/>
          <w:sz w:val="36"/>
          <w:szCs w:val="36"/>
        </w:rPr>
        <w:t xml:space="preserve"> 01.01.2021 года вступают в силу </w:t>
      </w:r>
      <w:r>
        <w:rPr>
          <w:rFonts w:ascii="Roboto" w:eastAsia="Times New Roman" w:hAnsi="Roboto" w:cs="Times New Roman"/>
          <w:color w:val="000000"/>
          <w:sz w:val="36"/>
          <w:szCs w:val="36"/>
        </w:rPr>
        <w:t xml:space="preserve">новые </w:t>
      </w:r>
      <w:r w:rsidRPr="00683755">
        <w:rPr>
          <w:rFonts w:ascii="Roboto" w:eastAsia="Times New Roman" w:hAnsi="Roboto" w:cs="Times New Roman"/>
          <w:color w:val="000000"/>
          <w:sz w:val="36"/>
          <w:szCs w:val="36"/>
        </w:rPr>
        <w:t xml:space="preserve">Правила охоты 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. 4 ст. 23, п. 6 ст. 32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правила охоты утверждаются уполномоченным федеральным органом исполнительной власти.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положений Приказа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Минприроды России от 24.07.2020 № 477 «Правила охоты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Правила)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нормативно-правовой акт не распространяются на отношения, связанные с использованием и защитой диких животных, содержащихся в неволе и находящихся в собственности юридических лиц, индивидуальных предпринимателей, физических лиц в соответствии с законодательством Российской Федерации.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Правил</w:t>
      </w:r>
      <w:proofErr w:type="gramEnd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связанная с поиском, выслеживанием, преследованием охотничьих ресурсов, их добычей, первичной переработкой и транспортировкой.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К охоте приравнивается нахождение в охотничьих угодьях физических лиц с орудиями охоты и (или) продукцией охоты, собаками охотничьих пород, ловчими птицами, за исключением случаев нахождения в охотничьих угодьях с охотничьим огнестрельным оружием должностных лиц при осуществлении федерального государственного охотничьего надзора и производственных охотничьих инспекторов при осуществлении производственного охотничьего контроля.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охоты физические лица обязаны, в том числе, иметь при себе: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охотничий билет,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разрешение на хранение и ношение охотничьего оружия (в случае осуществления охоты с охотничьим огнестрельным, пневматическим, метательным стрелковым оружием),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разрешение на добычу охотничьих ресурсов, выданное в соответствии с порядком оформления и выдачи разрешений на добычу охотничьих ресурсов (в случае осуществления охоты в общедоступных охотничьих угодьях),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разрешение на их содержание и разведение в </w:t>
      </w:r>
      <w:proofErr w:type="spellStart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 или искусственно созданной среде обитания (в случае осуществления охоты с ловчими птицами) и др.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Охота может осуществляться как одним охотником, так и коллективно с участием двух и более охотников, которые осуществляют совместные действия, направленные на поиск, выслеживание, преследование и добычу охотничьих животных.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</w:t>
      </w:r>
      <w:proofErr w:type="gramStart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новых требований при осуществлении коллективной охоты загоном, а также при осуществлении охоты на копытных животных, медведей, волка, шакала, лисицу в промежуток 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времени за час до заката солнца и час после восхода солнца все лица, участвующие в коллективной охоте, обязаны носить специальную сигнальную одежду повышенной видимости красного, желтого или оранжевого цвета.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законодателем введены новые запреты при осуществлении охоты: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весенней охоты использовать плавательные средства кроме передвигающегося плавательного укрытия;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стрелять по взлетающей птице ниже 2,5 метров при осуществлении охоты в зарослях кустах и ограниченном обзоре местности;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охоту с неисправным охотничьим ружьем;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подходить к упавшему, добытому, раненому охотничьему животному до окончания загона при осуществлении коллективной охоты.</w:t>
      </w:r>
    </w:p>
    <w:p w:rsidR="00683755" w:rsidRPr="00683755" w:rsidRDefault="00683755" w:rsidP="00683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83755">
        <w:rPr>
          <w:rFonts w:ascii="Times New Roman" w:eastAsia="Times New Roman" w:hAnsi="Times New Roman" w:cs="Times New Roman"/>
          <w:color w:val="000000"/>
          <w:sz w:val="28"/>
          <w:szCs w:val="28"/>
        </w:rPr>
        <w:t>а нарушение Правил охоты предусмотрена административная ответственность по ст. 8.37 КоАП РФ, которая предусматривает административный штраф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таковой.</w:t>
      </w:r>
    </w:p>
    <w:p w:rsidR="00683755" w:rsidRPr="00683755" w:rsidRDefault="00683755" w:rsidP="0068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3755" w:rsidRPr="00683755" w:rsidSect="00AB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755"/>
    <w:rsid w:val="001D0650"/>
    <w:rsid w:val="002922B3"/>
    <w:rsid w:val="00344B7F"/>
    <w:rsid w:val="00683755"/>
    <w:rsid w:val="00927CFD"/>
    <w:rsid w:val="00AB19D5"/>
    <w:rsid w:val="00B1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5"/>
  </w:style>
  <w:style w:type="paragraph" w:styleId="2">
    <w:name w:val="heading 2"/>
    <w:basedOn w:val="a"/>
    <w:link w:val="20"/>
    <w:uiPriority w:val="9"/>
    <w:qFormat/>
    <w:rsid w:val="00683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75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837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8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User777</cp:lastModifiedBy>
  <cp:revision>6</cp:revision>
  <dcterms:created xsi:type="dcterms:W3CDTF">2020-11-08T17:35:00Z</dcterms:created>
  <dcterms:modified xsi:type="dcterms:W3CDTF">2020-11-16T08:33:00Z</dcterms:modified>
</cp:coreProperties>
</file>