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7" w:rsidRPr="006E2EC8" w:rsidRDefault="002A3E07" w:rsidP="000F38BD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E2EC8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2A3E07" w:rsidRDefault="002A3E07" w:rsidP="002A3E07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ВАРЛАМОВСКОГО</w:t>
      </w:r>
      <w:r w:rsidRPr="006E2EC8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</w:p>
    <w:p w:rsidR="002A3E07" w:rsidRPr="00E96951" w:rsidRDefault="002A3E07" w:rsidP="002A3E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EC8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2EC8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2A3E07" w:rsidRPr="006E2EC8" w:rsidRDefault="002A3E07" w:rsidP="002A3E07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A3E07" w:rsidRPr="000F38BD" w:rsidRDefault="002A3E07" w:rsidP="002A3E07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0F38BD"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</w:t>
      </w:r>
      <w:r w:rsidR="000F38BD">
        <w:rPr>
          <w:rFonts w:ascii="Times New Roman" w:hAnsi="Times New Roman"/>
          <w:b/>
          <w:bCs/>
          <w:snapToGrid w:val="0"/>
          <w:sz w:val="28"/>
          <w:szCs w:val="28"/>
        </w:rPr>
        <w:t>№ 38</w:t>
      </w:r>
    </w:p>
    <w:p w:rsidR="002A3E07" w:rsidRPr="000F38BD" w:rsidRDefault="002A3E07" w:rsidP="002A3E07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A3E07" w:rsidRPr="000F38BD" w:rsidRDefault="000F38BD" w:rsidP="000F38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02.04.2019 г.</w:t>
      </w:r>
      <w:r w:rsidR="002A3E07" w:rsidRPr="000F38B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A3E07" w:rsidRPr="000F38BD">
        <w:rPr>
          <w:rFonts w:ascii="Times New Roman" w:hAnsi="Times New Roman" w:cs="Times New Roman"/>
          <w:sz w:val="28"/>
          <w:szCs w:val="28"/>
        </w:rPr>
        <w:t xml:space="preserve"> с.Варламово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F7B83" w:rsidRPr="000F38BD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A3E07" w:rsidRPr="002A3E07" w:rsidRDefault="002A3E07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Об утверждении</w:t>
      </w:r>
      <w:r w:rsidR="002F7B83" w:rsidRPr="002A3E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r w:rsidRPr="002A3E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ка</w:t>
      </w:r>
    </w:p>
    <w:p w:rsidR="002A3E07" w:rsidRPr="002A3E07" w:rsidRDefault="002A3E07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 соответствии с пунктом 5 статьи 8, пунктом 2 статьи 21 Федерального закона от 14.11.2002 N 161-ФЗ "О государственных и муниципальных унитарных предприятиях", частью 4 статьи 51 Федерального закона от 06.10.2003 N 131-ФЗ "Об общих принципах организации местного самоуправления в Российской Федерации", </w:t>
      </w:r>
    </w:p>
    <w:p w:rsidR="002F7B83" w:rsidRPr="002A3E07" w:rsidRDefault="002A3E07" w:rsidP="002A3E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о в л я е т</w:t>
      </w:r>
      <w:r w:rsidR="002F7B83" w:rsidRPr="002A3E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:</w:t>
      </w:r>
    </w:p>
    <w:p w:rsidR="002F7B83" w:rsidRDefault="002F7B83" w:rsidP="002A3E0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Утвердить прилагаемый Порядок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руководителем.</w:t>
      </w:r>
    </w:p>
    <w:p w:rsidR="002A3E07" w:rsidRPr="00E96951" w:rsidRDefault="002A3E07" w:rsidP="002A3E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95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9695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E96951">
        <w:rPr>
          <w:rFonts w:ascii="Times New Roman" w:hAnsi="Times New Roman" w:cs="Times New Roman"/>
          <w:sz w:val="28"/>
          <w:szCs w:val="28"/>
        </w:rPr>
        <w:t xml:space="preserve">  сельсовета  в сети Интернет,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E96951">
        <w:rPr>
          <w:rFonts w:ascii="Times New Roman" w:hAnsi="Times New Roman" w:cs="Times New Roman"/>
          <w:sz w:val="28"/>
          <w:szCs w:val="28"/>
        </w:rPr>
        <w:t xml:space="preserve">в официальном вестнике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E9695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A3E07" w:rsidRPr="002A3E07" w:rsidRDefault="002A3E07" w:rsidP="002A3E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95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2A3E07" w:rsidRDefault="002A3E07" w:rsidP="002A3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8BD" w:rsidRDefault="000F38BD" w:rsidP="002A3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E07" w:rsidRPr="006E2EC8" w:rsidRDefault="002A3E07" w:rsidP="002A3E07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6E2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A3E07" w:rsidRPr="006E2EC8" w:rsidRDefault="002A3E07" w:rsidP="002A3E07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C8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2A3E07" w:rsidRPr="006E2EC8" w:rsidRDefault="002A3E07" w:rsidP="002A3E07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А.В.Приболовец</w:t>
      </w:r>
    </w:p>
    <w:p w:rsidR="002A3E07" w:rsidRPr="002A3E07" w:rsidRDefault="002A3E07" w:rsidP="002A3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A3E07" w:rsidRDefault="002A3E07" w:rsidP="002A3E0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A3E07" w:rsidRDefault="002A3E07" w:rsidP="002A3E0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A3E07" w:rsidRDefault="002A3E07" w:rsidP="002A3E0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A3E07" w:rsidRDefault="002A3E07" w:rsidP="002A3E0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A3E07" w:rsidRDefault="002A3E07" w:rsidP="002A3E0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F38BD" w:rsidRDefault="000F38BD" w:rsidP="002A3E0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F38BD" w:rsidRDefault="000F38BD" w:rsidP="002A3E0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A3E07" w:rsidRPr="006E2EC8" w:rsidRDefault="002A3E07" w:rsidP="002A3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</w:p>
    <w:p w:rsidR="002A3E07" w:rsidRPr="006E2EC8" w:rsidRDefault="002A3E07" w:rsidP="000F38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к постановлению</w:t>
      </w:r>
      <w:r w:rsidRPr="006E2E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:rsidR="002A3E07" w:rsidRDefault="002A3E07" w:rsidP="000F38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</w:t>
      </w:r>
      <w:r w:rsidRPr="006E2E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Варламовского</w:t>
      </w:r>
    </w:p>
    <w:p w:rsidR="000F38BD" w:rsidRDefault="000F38BD" w:rsidP="000F38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Болотнинского района</w:t>
      </w:r>
    </w:p>
    <w:p w:rsidR="000F38BD" w:rsidRPr="006E2EC8" w:rsidRDefault="000F38BD" w:rsidP="000F38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Новосибирской области</w:t>
      </w:r>
    </w:p>
    <w:p w:rsidR="002A3E07" w:rsidRPr="006E2EC8" w:rsidRDefault="002A3E07" w:rsidP="002A3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2E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сельсовета  от </w:t>
      </w:r>
      <w:r w:rsidR="000F38BD">
        <w:rPr>
          <w:rFonts w:ascii="Times New Roman" w:eastAsia="Times New Roman" w:hAnsi="Times New Roman" w:cs="Times New Roman"/>
          <w:color w:val="000000"/>
          <w:sz w:val="27"/>
          <w:szCs w:val="27"/>
        </w:rPr>
        <w:t>02.04.2019</w:t>
      </w:r>
      <w:r w:rsidRPr="006E2E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№</w:t>
      </w:r>
      <w:r w:rsidR="000F38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38</w:t>
      </w:r>
    </w:p>
    <w:p w:rsidR="002F7B83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F38BD" w:rsidRPr="002A3E07" w:rsidRDefault="000F38BD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Порядок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управления, утверждения устава муниципального унитарного предприятия и заключения трудового договора с его руководителем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BC2B93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BC2B93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1. Общие положения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1.1. </w:t>
      </w:r>
      <w:proofErr w:type="gramStart"/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Настоящий Порядок разработан в соответствии с Гражданским Кодексом Российской Федерации, Федеральным законом от 14.11.2002 N 161-ФЗ "О государственных и муниципальных унитарных предприятиях", частью 4 статьи 51 Федерального закона от 06.10.2003 N 131-ФЗ "Об общих принципах организации местного самоупра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вления в Российской Федерации"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в целях определения имущества, закрепляемого за муниципальным унитарным предприятием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Варламовского 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муниципального образования на праве хозяйственного ведения или праве оперативного</w:t>
      </w:r>
      <w:proofErr w:type="gramEnd"/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управления, определения порядка утверждения устава муниципального унитарного предприятия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 и заключения контракта с его руководителем.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2. Порядок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2.1. Имущество муниципального унитарного предприятия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Варламовского 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муниципального образования  (далее по тексту - МУП) формируется в порядке и за счет источников, определенных в соответствии с Гражданским кодексом Российской Федерации и Федеральным законом от 14.11.2002 N 161-ФЗ "О государственных и муниципальных унитарных предприятиях", настоящим Порядком.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2.2. В состав имущества (движимого и/или недвижимого), закрепляемого за МУП на праве хозяйственного ведения или на праве оперативного управления, включается имущество, принадлежащее на праве собственности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Варламовскому 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муниципальному образованию (далее - Собственник).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2.3. Состав имущества (движимого и/или недвижимого), закрепляемого за МУП на праве хозяйственного ведения или оперативного управления, 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 xml:space="preserve">определяется на основании постановления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1) при его учреждении;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2) в ходе его хозяйственной деятельности.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2.4. Состав имущества, закрепляемого за МУП, определяется администрацией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2.5. Состав имущества, закрепляемого за МУП на праве хозяйственного ведения или оперативного управления, определяется в зависимости от целей, предмета и видов деятельности МУП, определенных его уставом.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2.6. При определении состава имущества, закрепляемого за МУП на праве хозяйственного ведения или на праве оперативного управления, Собственник: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формирует перечень имущества, подлежащего закреплению (изъятию) за МУП на праве хозяйственного ведения или на праве оперативного управления, исходя из соответствия назначения имущества целям и видам деятельности, полномочиям МУП, определенным Уставом МУП, а также отсутствия вещных прав на имущество у иных лиц.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  - осуществляет подготовку проекта постановления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 о закреплении (изъятии) имущества МУП на праве хозяйственного ведения или на праве оперативного управления;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проводит необходимые мероприятия, связанные с формированием и закреплением (изъятием) имущества МУП на праве хозяйственного ведения или на праве оперативного управления.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2.7. Стоимость имущества, закрепляемого за МУП на праве хозяйственного ведения или на праве оперативного управления, при его учреждении определяется в соответствии с законодательством Российской Федерации об оценочной деятельности.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2.8. Стоимость имущества, закрепляемого за МУП в ходе его хозяйственной деятельности, определяется администрацией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 в соответствии с действующим законодательством, регулирующим порядок осуществления бухгалтерского учета в Российской Федерации.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2.9. Передача (изъятие) МУП закрепленного за ним имущества оформляется актами приема-передачи, подписанными уполномоченными представителями передающей и принимающей стороны.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2.10. Имущество, закрепленное за МУП, подлежит отражению в бухгалтерском учете на соответствующих счетах. В случаях, предусмотренных законодательством, право хозяйственного ведения и оперативного управления на имущество подлежит государственной регистрации.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2.11. Закрепление имущества за МУП производится в процессе деятельности МУП на основании их обращений (ходатайств, заявлений) в следующих случаях: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- при необходимости перераспределения имущества, права на которое у МУП прекращено;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при ликвидации иного МУП или муниципального учреждения;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при потребности в имуществе для осуществления возлагаемых на МУП функций, определяемых уставом.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2.12. Для рассмотрения вопроса о закреплении (изъятии) имущества за МУП в процессе его деятельности, МУП представляет в  администрацию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 следующие документы: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заявление (ходатайство) МУП о закреплении имущества, содержащее сведения об основных видах деятельности (полномочиях), для осуществления которых требуется определенное имущество;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2.13. Решение о закреплении имущества за МУП принимается в случаях: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установления соответствия назначения имущества целям и видам деятельности, полномочиям МУП;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отсутствия вещных прав на соответствующее имущество у иных лиц.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2.14. Решение об отказе в закреплении имущества за МУП принимается в случаях: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  - несоответствия назначения имущества целям и видам деятельности, полномочиям МУП;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- наличия вещных прав на соответствующее имущество у иных лиц.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2.15. </w:t>
      </w:r>
      <w:proofErr w:type="gramStart"/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Рассмотрение документов, подготовку проекта решения о закреплении (изъятии) имущества, оформляемого в форме постановления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 либо решения об отказе в закреплении, оформляемого в форме ответа на обращение, подписываемого Главой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образования, уполномоченный отдел осуществляет в течение тридцати дней со дня их поступления в администрацию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образования, в порядке, установленном пунктами 2.13., 2.14. настоящего Порядка.</w:t>
      </w:r>
      <w:proofErr w:type="gramEnd"/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3. Порядок утверждения устава МУП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3.1. Устав предприятия, а также вносимые в него изменения утверждаются постановлением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3.2. Устав должен содержать: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полное и сокращенное фирменные наименования унитарного предприятия;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указание на место нахождения унитарного предприятия;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цели, предмет, виды деятельности унитарного предприятия;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сведения об органе или органах, осуществляющих полномочия собственника имущества унитарного предприятия;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наименование органа унитарного предприятия (руководитель, директор, генеральный директор);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порядок назначения на должность руководителя унитарного предприятия, а также порядок заключения с ним, изменения и прекращения трудового 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перечень фондов, создаваемых унитарным предприятием, размеры, порядок формирования и использования этих фондов;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иные предусмотренные настоящим Федеральным законом сведения.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3.3. Проект устава при создании предприятия разрабатывается администрацией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3.4. В случае необходимости подготовки устава предприятия в новой редакции, внесения в него изменений, проект устава или внесения в него изменений разрабатывается предприятием и представляется на утверждение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3.5. Для утверждения новой редакции (внесения изменений в действующую редакцию) устава предприятия в администрацию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 представляются: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- новая редакция устава предприятия, изменения в устав в трех экземплярах (на бумажном носителе - все экземпляры пронумерованы и прошиты, а также на электронном носителе);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- копия действующего устава предприятия со всеми изменениями.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3.6. Администрация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образования, в десятидневный срок </w:t>
      </w:r>
      <w:proofErr w:type="gramStart"/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с даты поступления</w:t>
      </w:r>
      <w:proofErr w:type="gramEnd"/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осуществляет проверку устава предприятия в новой редакции, изменений в устав на соответствие требованиям законодательства и принимает решение об утверждении устава предприятия в новой редакции, изменений в устав или возвращает с обоснованными замечаниями на доработку.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3.7. После государственной регистрации устава предприятия, новой редакции устава, изменений в устав в установленном законом порядке предприятие в срок не позднее десяти рабочих дней представляет в администрацию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 копии следующих документов: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- устав (новая редакция устава, изменения в устав) с отметкой о государственной регистрации;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- документа, подтверждающего внесение записи в Единый государственный реестр юридических лиц.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4. Порядок заключения трудового договора с руководителем МУП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4.1. Стороны трудовых отношений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4.1.1. Сторонами трудовых отношений, регулируемых настоящим Порядком, являются работник и работодатель.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4.1.2. Работодателем при заключении трудовых договоров с руководителями МУП в соответствии с настоящим Порядком является администрация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4.1.3. Трудовой договор с руководителем МУП заключается в результате назначения руководителя на должность.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4.1.4. Решение о назначении на должность руководителя МУП принимает Глава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4.2. Порядок заключения и расторжения трудового договора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4.2.1. Трудовые отношения с руководителем МУП возникают на основании трудового договора, заключенного в соответствии с трудовым законодательством РФ.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4.2.2. Прием на работу руководителя МУП в результате назначения на должность, оформляется распоряжением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4.2.3. Приказ работодателя о приеме на работу руководителя МУП объявляется работнику под роспись в течение трех дней со дня фактического начала работы.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4.2.4. Трудовой договор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руководителю, а другой хранится у работодателя.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4.2.5. Трудовой договор вступает в силу с момента его подписания сторонами.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4.2.6. Трудовой договор подписывается лично гражданином, принимаемым на работу и Главой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4.2.7. С руководителем МУП заключается срочный трудовой договор в соответствии со ст. 59 Трудового кодекса РФ.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4.2.8. Приказ о назначении на должность руководителя МУП являются основанием для внесения соответствующей записи в трудовую книжку работника. Трудовая книжка руководителя МУП ведется и хранится в отделе кадров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4.2.9. Трудовой </w:t>
      </w:r>
      <w:proofErr w:type="gramStart"/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договор</w:t>
      </w:r>
      <w:proofErr w:type="gramEnd"/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может быть расторгнут по соглашению сторон, а также по инициативе одной из сторон в случаях, предусмотренных Трудовым кодексом РФ и условиями договора.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4.2.10. В трудовом договоре могут быть предусмотрены дополнительные основания его расторжения по инициативе работодателя в соответствии со ст. 278 Трудового кодекса РФ.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4.2.11. Во всех случаях расторжение трудового договора автоматически влечет за собой прекращение деятельности руководителя по управлению МУП.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4.2.12. Расторжение трудового договора с руководителем МУП оформляется распоряжением администрации </w:t>
      </w:r>
      <w:r w:rsid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Варламовского</w:t>
      </w: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муниципального образования.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4.2.13. При расторжении трудового договора руководитель МУП осуществляет передачу дел вновь назначенному руководителю, или иному лицу, указанному работодателем.</w:t>
      </w:r>
    </w:p>
    <w:p w:rsidR="002F7B83" w:rsidRPr="002A3E07" w:rsidRDefault="002F7B83" w:rsidP="002A3E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A3E07">
        <w:rPr>
          <w:rFonts w:ascii="Times New Roman" w:eastAsia="Times New Roman" w:hAnsi="Times New Roman" w:cs="Times New Roman"/>
          <w:color w:val="2C2C2C"/>
          <w:sz w:val="28"/>
          <w:szCs w:val="28"/>
        </w:rPr>
        <w:t>4.2.14. Расторжение трудового договора производится в порядке, предусмотренном действующим законодательством РФ.</w:t>
      </w:r>
    </w:p>
    <w:p w:rsidR="00834F75" w:rsidRPr="004E006D" w:rsidRDefault="00834F75" w:rsidP="004E006D">
      <w:pPr>
        <w:jc w:val="center"/>
        <w:rPr>
          <w:sz w:val="96"/>
          <w:szCs w:val="96"/>
        </w:rPr>
      </w:pPr>
    </w:p>
    <w:sectPr w:rsidR="00834F75" w:rsidRPr="004E006D" w:rsidSect="0076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6DF8"/>
    <w:multiLevelType w:val="hybridMultilevel"/>
    <w:tmpl w:val="02BE8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02D27"/>
    <w:multiLevelType w:val="hybridMultilevel"/>
    <w:tmpl w:val="E6469A9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06D"/>
    <w:rsid w:val="000F38BD"/>
    <w:rsid w:val="002A3E07"/>
    <w:rsid w:val="002F7B83"/>
    <w:rsid w:val="004E006D"/>
    <w:rsid w:val="00762ADE"/>
    <w:rsid w:val="00834F75"/>
    <w:rsid w:val="00BC2B93"/>
    <w:rsid w:val="00D962DC"/>
    <w:rsid w:val="00FC5E4E"/>
    <w:rsid w:val="00FD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E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A3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2019-04-03T02:15:00Z</cp:lastPrinted>
  <dcterms:created xsi:type="dcterms:W3CDTF">2019-03-21T04:24:00Z</dcterms:created>
  <dcterms:modified xsi:type="dcterms:W3CDTF">2019-04-03T02:16:00Z</dcterms:modified>
</cp:coreProperties>
</file>