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7" w:rsidRDefault="008C16D7" w:rsidP="00F5221A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5221A">
        <w:rPr>
          <w:b/>
          <w:sz w:val="28"/>
          <w:szCs w:val="28"/>
        </w:rPr>
        <w:t>ВАРЛАМОВСКОГО СЕЛЬСОВЕТА БОЛОТНИНСКОГО РАЙОНА НОВОСИБИРСКОЙ ОБЛАСТИ</w:t>
      </w:r>
    </w:p>
    <w:p w:rsidR="008C16D7" w:rsidRDefault="008C16D7" w:rsidP="008C16D7">
      <w:pPr>
        <w:pStyle w:val="msonormalbullet2gifbullet2gifbullet3gif"/>
        <w:spacing w:before="0" w:beforeAutospacing="0" w:after="0" w:afterAutospacing="0"/>
        <w:contextualSpacing/>
        <w:jc w:val="center"/>
        <w:rPr>
          <w:b/>
        </w:rPr>
      </w:pPr>
    </w:p>
    <w:p w:rsidR="008C16D7" w:rsidRDefault="008C16D7" w:rsidP="008C16D7">
      <w:pPr>
        <w:pStyle w:val="msonormalbullet2gifbullet3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16D7" w:rsidRDefault="008C16D7" w:rsidP="008C16D7">
      <w:pPr>
        <w:pStyle w:val="msonormalbullet2gifbullet3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16D7" w:rsidRPr="005B5C4E" w:rsidRDefault="00F5221A" w:rsidP="008C16D7">
      <w:pPr>
        <w:pStyle w:val="ConsPlusTitle"/>
        <w:ind w:right="-2"/>
      </w:pPr>
      <w:r>
        <w:t>10.02.2020</w:t>
      </w:r>
      <w:r w:rsidR="008C16D7" w:rsidRPr="005B5C4E">
        <w:t xml:space="preserve">                                    с.</w:t>
      </w:r>
      <w:r>
        <w:t>Варламово</w:t>
      </w:r>
      <w:r w:rsidR="008C16D7" w:rsidRPr="005B5C4E">
        <w:t xml:space="preserve">          </w:t>
      </w:r>
      <w:r>
        <w:t xml:space="preserve">                             № 10</w:t>
      </w:r>
    </w:p>
    <w:p w:rsidR="008C16D7" w:rsidRPr="005B5C4E" w:rsidRDefault="008C16D7" w:rsidP="008C16D7">
      <w:pPr>
        <w:jc w:val="center"/>
        <w:rPr>
          <w:rFonts w:ascii="Times New Roman" w:hAnsi="Times New Roman" w:cs="Times New Roman"/>
          <w:b/>
        </w:rPr>
      </w:pPr>
    </w:p>
    <w:p w:rsidR="008C16D7" w:rsidRPr="005B5C4E" w:rsidRDefault="008C16D7" w:rsidP="008C1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4E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F5221A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Болотнинского района </w:t>
      </w:r>
      <w:r w:rsidRPr="005B5C4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5C4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 Инструкцией о порядке составления и предоставления годовой</w:t>
      </w:r>
      <w:proofErr w:type="gramStart"/>
      <w:r w:rsidRPr="005B5C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5C4E">
        <w:rPr>
          <w:rFonts w:ascii="Times New Roman" w:hAnsi="Times New Roman" w:cs="Times New Roman"/>
          <w:sz w:val="28"/>
          <w:szCs w:val="28"/>
        </w:rPr>
        <w:t xml:space="preserve">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4E">
        <w:rPr>
          <w:rFonts w:ascii="Times New Roman" w:hAnsi="Times New Roman" w:cs="Times New Roman"/>
          <w:sz w:val="28"/>
          <w:szCs w:val="28"/>
        </w:rPr>
        <w:t>33н</w:t>
      </w:r>
      <w:r w:rsidR="00F5221A">
        <w:rPr>
          <w:rFonts w:ascii="Times New Roman" w:hAnsi="Times New Roman" w:cs="Times New Roman"/>
          <w:sz w:val="28"/>
          <w:szCs w:val="28"/>
        </w:rPr>
        <w:t>,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B5C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B5C4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B5C4E">
        <w:rPr>
          <w:rFonts w:ascii="Times New Roman" w:hAnsi="Times New Roman" w:cs="Times New Roman"/>
          <w:sz w:val="28"/>
          <w:szCs w:val="28"/>
        </w:rPr>
        <w:t xml:space="preserve"> установления единого порядка составления и представления отчетности об исполнении местного бюджета </w:t>
      </w:r>
      <w:r w:rsidR="00F5221A">
        <w:rPr>
          <w:rFonts w:ascii="Times New Roman" w:hAnsi="Times New Roman" w:cs="Times New Roman"/>
          <w:sz w:val="28"/>
          <w:szCs w:val="28"/>
        </w:rPr>
        <w:t xml:space="preserve">Варламовского сельсовета Болотнинского района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Новосибирской области, администрация </w:t>
      </w:r>
      <w:r w:rsidR="00F5221A">
        <w:rPr>
          <w:rFonts w:ascii="Times New Roman" w:hAnsi="Times New Roman" w:cs="Times New Roman"/>
          <w:sz w:val="28"/>
          <w:szCs w:val="28"/>
        </w:rPr>
        <w:t>Варламовского</w:t>
      </w:r>
      <w:r w:rsidR="00160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5221A">
        <w:rPr>
          <w:rFonts w:ascii="Times New Roman" w:hAnsi="Times New Roman" w:cs="Times New Roman"/>
          <w:sz w:val="28"/>
          <w:szCs w:val="28"/>
        </w:rPr>
        <w:t>Болотнинског</w:t>
      </w:r>
      <w:r w:rsidRPr="005B5C4E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</w:p>
    <w:p w:rsidR="008C16D7" w:rsidRDefault="00F5221A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221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5221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5221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5221A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8C16D7" w:rsidRPr="005B5C4E">
        <w:rPr>
          <w:rFonts w:ascii="Times New Roman" w:hAnsi="Times New Roman" w:cs="Times New Roman"/>
          <w:sz w:val="28"/>
          <w:szCs w:val="28"/>
        </w:rPr>
        <w:t>:</w:t>
      </w:r>
    </w:p>
    <w:p w:rsidR="00F5221A" w:rsidRDefault="00F5221A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21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1603E4" w:rsidRPr="00F5221A">
        <w:rPr>
          <w:rFonts w:ascii="Times New Roman" w:hAnsi="Times New Roman" w:cs="Times New Roman"/>
          <w:sz w:val="28"/>
          <w:szCs w:val="28"/>
        </w:rPr>
        <w:t xml:space="preserve"> </w:t>
      </w:r>
      <w:r w:rsidR="00F5221A" w:rsidRPr="00F5221A">
        <w:rPr>
          <w:rFonts w:ascii="Times New Roman" w:hAnsi="Times New Roman" w:cs="Times New Roman"/>
          <w:sz w:val="28"/>
          <w:szCs w:val="28"/>
        </w:rPr>
        <w:t>Варламовского сельсовета Болотнинс</w:t>
      </w:r>
      <w:r w:rsidR="00F5221A">
        <w:rPr>
          <w:rFonts w:ascii="Times New Roman" w:hAnsi="Times New Roman" w:cs="Times New Roman"/>
          <w:sz w:val="28"/>
          <w:szCs w:val="28"/>
        </w:rPr>
        <w:t>к</w:t>
      </w:r>
      <w:r w:rsidR="00F5221A" w:rsidRPr="00F5221A">
        <w:rPr>
          <w:rFonts w:ascii="Times New Roman" w:hAnsi="Times New Roman" w:cs="Times New Roman"/>
          <w:sz w:val="28"/>
          <w:szCs w:val="28"/>
        </w:rPr>
        <w:t>ого района</w:t>
      </w:r>
      <w:r w:rsidR="00F5221A">
        <w:rPr>
          <w:rFonts w:ascii="Times New Roman" w:hAnsi="Times New Roman" w:cs="Times New Roman"/>
          <w:sz w:val="28"/>
          <w:szCs w:val="28"/>
        </w:rPr>
        <w:t xml:space="preserve"> </w:t>
      </w:r>
      <w:r w:rsidRPr="00F5221A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8C16D7" w:rsidRPr="00F5221A" w:rsidRDefault="008C16D7" w:rsidP="008C1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2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221A">
        <w:rPr>
          <w:rFonts w:ascii="Times New Roman" w:hAnsi="Times New Roman" w:cs="Times New Roman"/>
          <w:sz w:val="28"/>
          <w:szCs w:val="28"/>
        </w:rPr>
        <w:t xml:space="preserve"> исполнением данного  постановления оставляю за собой.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1603E4">
        <w:rPr>
          <w:rFonts w:ascii="Times New Roman" w:hAnsi="Times New Roman" w:cs="Times New Roman"/>
          <w:sz w:val="28"/>
          <w:szCs w:val="28"/>
        </w:rPr>
        <w:t xml:space="preserve"> </w:t>
      </w:r>
      <w:r w:rsidR="00F5221A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C16D7" w:rsidRPr="005B5C4E" w:rsidRDefault="00F5221A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="008C16D7" w:rsidRPr="005B5C4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="00F5221A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8C16D7" w:rsidRPr="005B5C4E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Pr="005B5C4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5B5C4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постановлением администрации</w:t>
      </w: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603E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Северного района</w:t>
      </w: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F5221A">
        <w:rPr>
          <w:rFonts w:ascii="Times New Roman" w:hAnsi="Times New Roman" w:cs="Times New Roman"/>
          <w:sz w:val="28"/>
          <w:szCs w:val="28"/>
        </w:rPr>
        <w:t>10.02.2020 № 10</w:t>
      </w: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5"/>
        <w:rPr>
          <w:rFonts w:ascii="Arial" w:hAnsi="Arial" w:cs="Arial"/>
        </w:rPr>
      </w:pPr>
      <w:r>
        <w:t>Порядок</w:t>
      </w:r>
    </w:p>
    <w:p w:rsidR="008C16D7" w:rsidRDefault="008C16D7" w:rsidP="008C16D7">
      <w:pPr>
        <w:pStyle w:val="a5"/>
        <w:rPr>
          <w:rFonts w:ascii="Arial" w:hAnsi="Arial" w:cs="Arial"/>
        </w:rPr>
      </w:pPr>
      <w:r>
        <w:t xml:space="preserve">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F5221A">
        <w:t xml:space="preserve">Варламовского сельсовета Болотнинского района </w:t>
      </w:r>
      <w:r>
        <w:t>Новосибирской области</w:t>
      </w:r>
    </w:p>
    <w:p w:rsidR="008C16D7" w:rsidRPr="005B5C4E" w:rsidRDefault="008C16D7" w:rsidP="008C16D7">
      <w:pPr>
        <w:spacing w:beforeAutospacing="1" w:afterAutospacing="1"/>
        <w:ind w:firstLine="30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5B5C4E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1.1.Настоящий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F5221A">
        <w:rPr>
          <w:sz w:val="28"/>
          <w:szCs w:val="28"/>
        </w:rPr>
        <w:t xml:space="preserve">Варламовского сельсовета Болотнинского района </w:t>
      </w:r>
      <w:r>
        <w:rPr>
          <w:sz w:val="28"/>
          <w:szCs w:val="28"/>
        </w:rPr>
        <w:t xml:space="preserve">Новосибирской области (далее – Порядок) регламентирует порядок составления и представления в администрацию </w:t>
      </w:r>
      <w:r w:rsidR="00F5221A">
        <w:rPr>
          <w:sz w:val="28"/>
          <w:szCs w:val="28"/>
        </w:rPr>
        <w:t xml:space="preserve">Варламовского сельсовета Болотнинского района </w:t>
      </w:r>
      <w:r>
        <w:rPr>
          <w:sz w:val="28"/>
          <w:szCs w:val="28"/>
        </w:rPr>
        <w:t>Новосибирской области (далее - администрация) бюджетной и бухгалтерской отчетности (далее - отчетность) получателями бюджетных средств, муниципальными бюджетными учреждениями, находящимися в ведении</w:t>
      </w:r>
      <w:proofErr w:type="gramEnd"/>
      <w:r>
        <w:rPr>
          <w:sz w:val="28"/>
          <w:szCs w:val="28"/>
        </w:rPr>
        <w:t xml:space="preserve"> администрации  (далее – учреждения). </w:t>
      </w:r>
    </w:p>
    <w:p w:rsidR="008C16D7" w:rsidRPr="00F5221A" w:rsidRDefault="008C16D7" w:rsidP="00F5221A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1.2.Отчетность составляется по формам и в соответствии с единой методологией и стандартами отчетности, установленными Министерством финансов Российской Федерации.</w:t>
      </w:r>
    </w:p>
    <w:p w:rsidR="008C16D7" w:rsidRPr="005B5C4E" w:rsidRDefault="008C16D7" w:rsidP="008C16D7">
      <w:pPr>
        <w:spacing w:beforeAutospacing="1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2.Периодичность составления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2.1.Отчетность составляется на следующие даты: месячная – на первое число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квартальная - по состоянию на 1 апреля, 1 июля и 1 октября текущего года, годовая – на 1 января года, следующего за отчетным.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2.2.Отчетным годом является календарный год – с 1 января по 31 декабря включительно.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2.3.Первым отчетным годом для вновь созданных получателей бюджетных средств, учреждений считается период с даты их регистрации в </w:t>
      </w:r>
      <w:r>
        <w:rPr>
          <w:sz w:val="28"/>
          <w:szCs w:val="28"/>
        </w:rPr>
        <w:lastRenderedPageBreak/>
        <w:t>установленном законодательством Российской Федерации порядке по 31 декабря года их создания.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2.4.Отчетным годом в целях отчетности для казенных учреждений, находящихся в ведении администрации, созданных путем изменения типа муниципального бюджетного учреждения, считается период с даты изменения типа в установленном законодательством Российской Федерации порядке по 31 декабря года их создания.</w:t>
      </w:r>
      <w:proofErr w:type="gramEnd"/>
    </w:p>
    <w:p w:rsidR="008C16D7" w:rsidRPr="005B5C4E" w:rsidRDefault="008C16D7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3.Сроки предоставления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3.1.Сроки предоставления отчетности для получателей бюджетных средств, учреждений, устанавливаются ежегодно письмами  в соответствии с утвержденными графиками министерства финансов и налоговой политики Новосибирской области.</w:t>
      </w:r>
    </w:p>
    <w:p w:rsidR="008C16D7" w:rsidRPr="00F5221A" w:rsidRDefault="008C16D7" w:rsidP="00F5221A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3.2.В случае если дата представления отчетности, установленная администрацией, совпадает с праздничным (выходным) днем, отчетность представляется на следующий рабочий день. </w:t>
      </w:r>
    </w:p>
    <w:p w:rsidR="008C16D7" w:rsidRPr="005B5C4E" w:rsidRDefault="008C16D7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4.Порядок представления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4.1.Получатели бюджетных средств, учреждения, представляют отчетность в администрацию (отдел учета и отчетности) одновременно на бумажном носителе в двух экземплярах и в электронном виде путем передачи по телекоммуникационным каналам связи.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4.2.Месячная и квартальная отчетность, составленная на бумажном носителе, представляется с оглавлением и с сопроводительным письмом, годовая отчетность представляется главным бухгалтером или лицом, ответственным за формирование, составление и представление отчетности, в сброшюрованном и пронумерованном виде с сопроводительным письмом.</w:t>
      </w:r>
    </w:p>
    <w:p w:rsidR="008C16D7" w:rsidRPr="00F5221A" w:rsidRDefault="008C16D7" w:rsidP="00F5221A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4.3.Показатели отчетности, представленной на бумажном носителе, должны быть идентичны показателям отчетности, представленной в электронном виде.</w:t>
      </w:r>
    </w:p>
    <w:p w:rsidR="008C16D7" w:rsidRPr="005B5C4E" w:rsidRDefault="008C16D7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5.Требования к составлению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5.1.Получатели бюджетных средств, учреждения представляют в администрацию годовую, квартальную и месячную бюджетную отчетность об исполнении местного бюджета получателя бюджетных средств.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5.2.Отчетность (за исключением сводной) составляется на основе данных Главной книги и регистров бюджетного и бухгалтерского учета, установленных законодательством Российской Федерации для субъектов бюджетной отчетности,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5.3.Перед составлением годовой отчетности должна быть проведена инвентаризация активов и обязательств в порядке, установленным действующим законодательством.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5.4.Отчетность составляется нарастающим итогом с начала года в рублях с точностью до второго десятичного знака после запятой.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5.5.В случае если все показатели, предусмотренные формой отчетности, утвержденной инструкциями Министерства финансов Российской Федерации, не имеют числового значения, такая форма отчетности не составляется, </w:t>
      </w:r>
      <w:proofErr w:type="gramStart"/>
      <w:r>
        <w:rPr>
          <w:sz w:val="28"/>
          <w:szCs w:val="28"/>
        </w:rPr>
        <w:t>информация</w:t>
      </w:r>
      <w:proofErr w:type="gramEnd"/>
      <w:r>
        <w:rPr>
          <w:sz w:val="28"/>
          <w:szCs w:val="28"/>
        </w:rPr>
        <w:t xml:space="preserve"> о чем подлежит отражению в пояснительной записке к отчетности за отчетный период.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5.6.Отчетность подписывается руководителем и главным бухгалтером.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5.7.Руководитель, главный бухгалтер учреждений несут ответственность за соблюдение сроков представления отчетности, за достоверность и полноту сведений, содержащихся в представленной отчетности.</w:t>
      </w:r>
    </w:p>
    <w:p w:rsidR="008C16D7" w:rsidRDefault="008C16D7" w:rsidP="00F5221A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5.8.Администрация в случае недостаточности представленной информации для анализа текущей деятельности или уточнения отдельных показателей отчетности, вправе установить в составе месячной, квартальной, годовой отчетности дополнительные формы отчетности и (или) дополнительную информацию к отчетности и порядок ее составления и представления.</w:t>
      </w:r>
      <w:proofErr w:type="gramEnd"/>
    </w:p>
    <w:p w:rsidR="008C16D7" w:rsidRDefault="008C16D7" w:rsidP="008C16D7">
      <w:pPr>
        <w:spacing w:beforeAutospacing="1" w:afterAutospacing="1"/>
        <w:ind w:firstLine="300"/>
        <w:jc w:val="center"/>
        <w:outlineLvl w:val="2"/>
        <w:rPr>
          <w:b/>
          <w:bCs/>
          <w:sz w:val="28"/>
          <w:szCs w:val="28"/>
        </w:rPr>
      </w:pPr>
      <w:r w:rsidRPr="00324E2A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324E2A">
        <w:rPr>
          <w:rFonts w:ascii="Times New Roman" w:hAnsi="Times New Roman" w:cs="Times New Roman"/>
          <w:bCs/>
          <w:sz w:val="28"/>
          <w:szCs w:val="28"/>
        </w:rPr>
        <w:t>Проведение камеральной проверки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6.1.Отдел учета и отчетности администрации в присутствии главного бухгалтера получателя бюджетных средств, учреждения, осуществляет предварительную проверку отчетности на бумажном носителе на комплектность, соответствие содержания отчетности установленным формам, наличие подписей, предусмотренных в установленных формах документов, с одновременной проверкой на комплектность отчетности, представленной в электронном виде.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6.2.В случае неудовлетворения установленным выше требованиям, администрация возвращает оба экземпляра представленной отчетности учреждению с указанием на сопроводительном письме к отчетности причины возврата.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6.3.В случае положительного результата предварительной проверки представленной отчетности, на обоих экземплярах сопроводительного письма к отчетности администрация проставляется отметка о дате ее представления, один экземпляр отчетности возвращается получателю бюджетных средств, учреждению.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6.4.После проведения предварительной проверки представленной отчетности администрация в течение двух рабочих дней с даты представления проводит проверку отчетности, на соответствие требованиям к ее составлению и представлению, установленным инструкциями Министерства финансов РФ, Федерального казначейства РФ и приказами (письмами) управления финансов и налоговой политики </w:t>
      </w:r>
      <w:r w:rsidR="00F5221A">
        <w:rPr>
          <w:sz w:val="28"/>
          <w:szCs w:val="28"/>
        </w:rPr>
        <w:t>Болотнинского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района Новосибирской области (далее – Управление финансов), устанавливающими дополнительные формы отчетности или дополнительную информацию к отчетности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требования к ее составлению и представлению), путем выверки показателей представленной отчетности по установленным Министерством Финансов Российской Федерации и Управлением финансов контрольным соотношениям (далее – камеральная проверка).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6.5.В случае выявления в ходе проведения камеральной проверки несоответствия представленной отчетности требованиям к ее составлению и представлению, администрация не позднее рабочего дня, следующего за днем выявления несоответствия, уведомляет об этом получателя бюджетных средств, учреждение средствами телефонных, факсимильных, и иных каналов связи.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6.6.Получатели бюджетных средств, учреждения  обязаны в течение одного рабочего дня принять меры необходимые для приведения отчетности в соответствие с установленными требованиями.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Отчетность, содержащая исправления по результатам камеральной проверки отчетности, представляется получателями бюджетных средств, учреждениями с сопроводительным письмом, содержащим указания о внесенных изменениях.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6.7.Отчетность считается принятой, если все формы прошли внутри</w:t>
      </w:r>
      <w:r w:rsidR="00E21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документальный и </w:t>
      </w:r>
      <w:proofErr w:type="spellStart"/>
      <w:r>
        <w:rPr>
          <w:sz w:val="28"/>
          <w:szCs w:val="28"/>
        </w:rPr>
        <w:t>междокументальный</w:t>
      </w:r>
      <w:proofErr w:type="spellEnd"/>
      <w:r>
        <w:rPr>
          <w:sz w:val="28"/>
          <w:szCs w:val="28"/>
        </w:rPr>
        <w:t xml:space="preserve"> контроль.</w:t>
      </w:r>
    </w:p>
    <w:p w:rsidR="008C16D7" w:rsidRDefault="008C16D7" w:rsidP="00F5221A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6.8.При нарушении получателями бюджетных средств, учреждениями сроков представления отчетности или представление недостоверной (неполной) отчетности возникают основания для применения ответственности, предусмотренной действующим законодательством Российской Федерации. </w:t>
      </w:r>
    </w:p>
    <w:p w:rsidR="008C16D7" w:rsidRPr="00324E2A" w:rsidRDefault="008C16D7" w:rsidP="008C16D7">
      <w:pPr>
        <w:spacing w:beforeAutospacing="1" w:afterAutospacing="1"/>
        <w:ind w:firstLine="30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24E2A">
        <w:rPr>
          <w:rFonts w:ascii="Times New Roman" w:hAnsi="Times New Roman" w:cs="Times New Roman"/>
          <w:bCs/>
          <w:sz w:val="28"/>
          <w:szCs w:val="28"/>
        </w:rPr>
        <w:t xml:space="preserve">7. Составление и представление сводной отчетности по исполнению местного бюджета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7.1.Администрация на основании представленной отчетности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 составляет сводную бюджетную отчетность по исполнению местного бюджета </w:t>
      </w:r>
      <w:r w:rsidR="00F5221A">
        <w:rPr>
          <w:sz w:val="28"/>
          <w:szCs w:val="28"/>
        </w:rPr>
        <w:t xml:space="preserve">Варламовского сельсовета Болотнинского района </w:t>
      </w:r>
      <w:r>
        <w:rPr>
          <w:sz w:val="28"/>
          <w:szCs w:val="28"/>
        </w:rPr>
        <w:t xml:space="preserve">Новосибирской области и представляет ее в управление финансов и налоговой политики </w:t>
      </w:r>
      <w:r w:rsidR="00F5221A">
        <w:rPr>
          <w:sz w:val="28"/>
          <w:szCs w:val="28"/>
        </w:rPr>
        <w:t>Болотнинского</w:t>
      </w:r>
      <w:r>
        <w:rPr>
          <w:sz w:val="28"/>
          <w:szCs w:val="28"/>
        </w:rPr>
        <w:t xml:space="preserve"> района Новосибирской области в установленные ими сроки, согласно утвержденного перечня форм.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7.2.Сводная бюджетная отчетность подписывается руководителем и главным бухгалтером администрации.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7.3.Сводная бюджетная отчетность по исполнению местного бюджета  предоставляется в виде электронного документа путем передачи по телекоммуникационным каналам связи в порядке, установленном министерством финансов и налоговой политики Новосибирской области.</w:t>
      </w:r>
    </w:p>
    <w:p w:rsidR="008C16D7" w:rsidRDefault="008C16D7" w:rsidP="008C16D7">
      <w:pPr>
        <w:pStyle w:val="msonormalbullet2gif"/>
        <w:ind w:firstLine="300"/>
        <w:contextualSpacing/>
        <w:jc w:val="center"/>
        <w:outlineLvl w:val="2"/>
        <w:rPr>
          <w:b/>
          <w:bCs/>
          <w:sz w:val="28"/>
          <w:szCs w:val="28"/>
        </w:rPr>
      </w:pPr>
    </w:p>
    <w:p w:rsidR="008C16D7" w:rsidRDefault="008C16D7" w:rsidP="008C16D7">
      <w:pPr>
        <w:pStyle w:val="msonormalbullet2gif"/>
        <w:ind w:firstLine="300"/>
        <w:contextualSpacing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8. Заключительные положения</w:t>
      </w:r>
    </w:p>
    <w:p w:rsidR="008C16D7" w:rsidRDefault="008C16D7" w:rsidP="008C16D7">
      <w:pPr>
        <w:pStyle w:val="msonormalbullet2gif"/>
        <w:ind w:firstLine="300"/>
        <w:contextualSpacing/>
        <w:jc w:val="center"/>
        <w:outlineLvl w:val="2"/>
        <w:rPr>
          <w:b/>
          <w:bCs/>
          <w:sz w:val="28"/>
          <w:szCs w:val="28"/>
        </w:rPr>
      </w:pP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8.1.Администрация  доводит до получателей бюджетных средств, учреждений соответствующими письмами и (или) постановлениями  следующую информацию: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2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особенностях составления и представления отчетности;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2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дополнительных формах отчетности или о дополнительной информации к отчетности, а также о порядке их составления и представления;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2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сроках предоставления отчетности;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F5221A">
        <w:rPr>
          <w:sz w:val="28"/>
          <w:szCs w:val="28"/>
        </w:rPr>
        <w:t xml:space="preserve"> </w:t>
      </w:r>
      <w:r>
        <w:rPr>
          <w:sz w:val="28"/>
          <w:szCs w:val="28"/>
        </w:rPr>
        <w:t>о требованиях к формам и способам передачи отчетности в электронном виде.</w:t>
      </w:r>
    </w:p>
    <w:p w:rsidR="008C16D7" w:rsidRDefault="008C16D7" w:rsidP="008C16D7">
      <w:pPr>
        <w:jc w:val="both"/>
        <w:rPr>
          <w:rFonts w:eastAsia="Times New Roman"/>
          <w:sz w:val="28"/>
          <w:szCs w:val="28"/>
        </w:rPr>
      </w:pPr>
    </w:p>
    <w:p w:rsidR="008C16D7" w:rsidRPr="009F2353" w:rsidRDefault="008C16D7" w:rsidP="008C16D7">
      <w:pPr>
        <w:pStyle w:val="a5"/>
        <w:jc w:val="both"/>
        <w:rPr>
          <w:b w:val="0"/>
        </w:rPr>
      </w:pPr>
    </w:p>
    <w:p w:rsidR="00B97E3B" w:rsidRDefault="00B97E3B"/>
    <w:sectPr w:rsidR="00B97E3B" w:rsidSect="009B66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1C61"/>
    <w:multiLevelType w:val="hybridMultilevel"/>
    <w:tmpl w:val="B65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6D7"/>
    <w:rsid w:val="001603E4"/>
    <w:rsid w:val="002A4C49"/>
    <w:rsid w:val="008C16D7"/>
    <w:rsid w:val="00B97E3B"/>
    <w:rsid w:val="00E211D3"/>
    <w:rsid w:val="00E421B8"/>
    <w:rsid w:val="00F5221A"/>
    <w:rsid w:val="00F9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6D7"/>
    <w:pPr>
      <w:spacing w:after="0" w:line="240" w:lineRule="auto"/>
    </w:pPr>
  </w:style>
  <w:style w:type="paragraph" w:customStyle="1" w:styleId="ConsPlusTitle">
    <w:name w:val="ConsPlusTitle"/>
    <w:rsid w:val="008C1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8C16D7"/>
  </w:style>
  <w:style w:type="paragraph" w:customStyle="1" w:styleId="msonormalbullet2gif">
    <w:name w:val="msonormalbullet2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8C16D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8C16D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6</cp:revision>
  <cp:lastPrinted>2020-02-17T07:32:00Z</cp:lastPrinted>
  <dcterms:created xsi:type="dcterms:W3CDTF">2015-03-02T03:39:00Z</dcterms:created>
  <dcterms:modified xsi:type="dcterms:W3CDTF">2020-02-17T07:32:00Z</dcterms:modified>
</cp:coreProperties>
</file>