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54" w:rsidRDefault="004E6754" w:rsidP="00340436">
      <w:pPr>
        <w:tabs>
          <w:tab w:val="left" w:pos="397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  <w:r w:rsidR="00C56C86">
        <w:rPr>
          <w:b/>
          <w:sz w:val="28"/>
          <w:szCs w:val="28"/>
        </w:rPr>
        <w:t>ВАРЛАМОВСКОГО</w:t>
      </w:r>
      <w:r>
        <w:rPr>
          <w:b/>
          <w:sz w:val="28"/>
          <w:szCs w:val="28"/>
        </w:rPr>
        <w:t xml:space="preserve"> СЕЛЬСОВЕТА</w:t>
      </w:r>
    </w:p>
    <w:p w:rsidR="004E6754" w:rsidRDefault="004E6754" w:rsidP="00C56C86">
      <w:pPr>
        <w:tabs>
          <w:tab w:val="left" w:pos="3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БОЛОТНИНСКИЙ РАЙОН НОВОСИБИРСКОЙ ОБЛАСТИ</w:t>
      </w:r>
    </w:p>
    <w:p w:rsidR="004E6754" w:rsidRDefault="004E6754" w:rsidP="004E6754">
      <w:pPr>
        <w:tabs>
          <w:tab w:val="left" w:pos="3975"/>
        </w:tabs>
        <w:rPr>
          <w:b/>
          <w:sz w:val="28"/>
          <w:szCs w:val="28"/>
        </w:rPr>
      </w:pPr>
    </w:p>
    <w:p w:rsidR="004E6754" w:rsidRDefault="00C56C86" w:rsidP="004E6754">
      <w:pPr>
        <w:tabs>
          <w:tab w:val="left" w:pos="397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4E6754" w:rsidRDefault="004E6754" w:rsidP="004E6754">
      <w:pPr>
        <w:tabs>
          <w:tab w:val="left" w:pos="3975"/>
        </w:tabs>
        <w:rPr>
          <w:b/>
          <w:sz w:val="28"/>
          <w:szCs w:val="28"/>
        </w:rPr>
      </w:pPr>
    </w:p>
    <w:p w:rsidR="004E6754" w:rsidRDefault="004E6754" w:rsidP="004E6754">
      <w:pPr>
        <w:tabs>
          <w:tab w:val="left" w:pos="3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56C8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.05.202</w:t>
      </w:r>
      <w:r w:rsidR="005844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№ </w:t>
      </w:r>
      <w:r w:rsidR="00E92EA5">
        <w:rPr>
          <w:b/>
          <w:sz w:val="28"/>
          <w:szCs w:val="28"/>
        </w:rPr>
        <w:t>3</w:t>
      </w:r>
      <w:r w:rsidR="00C56C86">
        <w:rPr>
          <w:b/>
          <w:sz w:val="28"/>
          <w:szCs w:val="28"/>
        </w:rPr>
        <w:t>0а</w:t>
      </w:r>
    </w:p>
    <w:p w:rsidR="004E6754" w:rsidRDefault="004E6754" w:rsidP="004E6754">
      <w:pPr>
        <w:tabs>
          <w:tab w:val="left" w:pos="3975"/>
        </w:tabs>
        <w:rPr>
          <w:b/>
          <w:sz w:val="28"/>
          <w:szCs w:val="28"/>
        </w:rPr>
      </w:pPr>
    </w:p>
    <w:p w:rsidR="004E6754" w:rsidRDefault="004E6754" w:rsidP="004E6754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«Плана проведения месячника безопас</w:t>
      </w:r>
      <w:r w:rsidR="00BC14C6">
        <w:rPr>
          <w:sz w:val="28"/>
          <w:szCs w:val="28"/>
        </w:rPr>
        <w:t xml:space="preserve">ности людей на водных объектах </w:t>
      </w:r>
      <w:r w:rsidR="00C56C86">
        <w:rPr>
          <w:sz w:val="28"/>
          <w:szCs w:val="28"/>
        </w:rPr>
        <w:t>Варламовского</w:t>
      </w:r>
      <w:r w:rsidR="00BC14C6">
        <w:rPr>
          <w:sz w:val="28"/>
          <w:szCs w:val="28"/>
        </w:rPr>
        <w:t xml:space="preserve"> сельсовета Болотнинского района </w:t>
      </w:r>
      <w:r>
        <w:rPr>
          <w:sz w:val="28"/>
          <w:szCs w:val="28"/>
        </w:rPr>
        <w:t>Новосибирской области</w:t>
      </w:r>
      <w:r w:rsidR="00BC14C6">
        <w:rPr>
          <w:sz w:val="28"/>
          <w:szCs w:val="28"/>
        </w:rPr>
        <w:t xml:space="preserve"> в период купального сезона 202</w:t>
      </w:r>
      <w:r w:rsidR="0061775F">
        <w:rPr>
          <w:sz w:val="28"/>
          <w:szCs w:val="28"/>
        </w:rPr>
        <w:t>2</w:t>
      </w:r>
      <w:r>
        <w:rPr>
          <w:sz w:val="28"/>
          <w:szCs w:val="28"/>
        </w:rPr>
        <w:t xml:space="preserve"> года»</w:t>
      </w:r>
    </w:p>
    <w:p w:rsidR="004E6754" w:rsidRDefault="004E6754" w:rsidP="004E6754">
      <w:pPr>
        <w:tabs>
          <w:tab w:val="left" w:pos="3975"/>
        </w:tabs>
        <w:rPr>
          <w:sz w:val="28"/>
          <w:szCs w:val="28"/>
        </w:rPr>
      </w:pPr>
    </w:p>
    <w:p w:rsidR="004E6754" w:rsidRDefault="004E6754" w:rsidP="004E6754">
      <w:pPr>
        <w:tabs>
          <w:tab w:val="left" w:pos="3975"/>
        </w:tabs>
        <w:rPr>
          <w:sz w:val="28"/>
          <w:szCs w:val="28"/>
        </w:rPr>
      </w:pPr>
    </w:p>
    <w:p w:rsidR="004E6754" w:rsidRDefault="004E6754" w:rsidP="004E6754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«Планом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</w:t>
      </w:r>
      <w:r w:rsidR="00BC14C6">
        <w:rPr>
          <w:sz w:val="28"/>
          <w:szCs w:val="28"/>
        </w:rPr>
        <w:t>ти людей на водных объектах 202</w:t>
      </w:r>
      <w:r w:rsidR="00E92EA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C14C6">
        <w:rPr>
          <w:sz w:val="28"/>
          <w:szCs w:val="28"/>
        </w:rPr>
        <w:t>а</w:t>
      </w:r>
      <w:r>
        <w:rPr>
          <w:sz w:val="28"/>
          <w:szCs w:val="28"/>
        </w:rPr>
        <w:t>» и в целях осуществления контроля за выполнением мероприятий по обеспечению безопасности людей на воде, на водных объектах, охране их жизни и здоровья, недопущения несчастных случаев, происшествий, гибели и травматизма</w:t>
      </w:r>
      <w:r w:rsidR="00BC14C6">
        <w:rPr>
          <w:sz w:val="28"/>
          <w:szCs w:val="28"/>
        </w:rPr>
        <w:t xml:space="preserve"> людей на водных</w:t>
      </w:r>
      <w:proofErr w:type="gramEnd"/>
      <w:r w:rsidR="00BC14C6">
        <w:rPr>
          <w:sz w:val="28"/>
          <w:szCs w:val="28"/>
        </w:rPr>
        <w:t xml:space="preserve"> </w:t>
      </w:r>
      <w:proofErr w:type="gramStart"/>
      <w:r w:rsidR="00BC14C6">
        <w:rPr>
          <w:sz w:val="28"/>
          <w:szCs w:val="28"/>
        </w:rPr>
        <w:t>объектах</w:t>
      </w:r>
      <w:proofErr w:type="gramEnd"/>
      <w:r w:rsidR="00BC14C6">
        <w:rPr>
          <w:sz w:val="28"/>
          <w:szCs w:val="28"/>
        </w:rPr>
        <w:t xml:space="preserve"> </w:t>
      </w:r>
      <w:r w:rsidR="00C56C86">
        <w:rPr>
          <w:sz w:val="28"/>
          <w:szCs w:val="28"/>
        </w:rPr>
        <w:t>Варламовского</w:t>
      </w:r>
      <w:r w:rsidR="00BC14C6">
        <w:rPr>
          <w:sz w:val="28"/>
          <w:szCs w:val="28"/>
        </w:rPr>
        <w:t xml:space="preserve"> сельсовета Болотнинского района</w:t>
      </w:r>
      <w:r>
        <w:rPr>
          <w:sz w:val="28"/>
          <w:szCs w:val="28"/>
        </w:rPr>
        <w:t xml:space="preserve"> Новосибирской области</w:t>
      </w:r>
      <w:r w:rsidR="00BC14C6">
        <w:rPr>
          <w:sz w:val="28"/>
          <w:szCs w:val="28"/>
        </w:rPr>
        <w:t xml:space="preserve"> в период купального сезона 202</w:t>
      </w:r>
      <w:r w:rsidR="00E92EA5">
        <w:rPr>
          <w:sz w:val="28"/>
          <w:szCs w:val="28"/>
        </w:rPr>
        <w:t>2</w:t>
      </w:r>
      <w:r>
        <w:rPr>
          <w:sz w:val="28"/>
          <w:szCs w:val="28"/>
        </w:rPr>
        <w:t xml:space="preserve"> го</w:t>
      </w:r>
      <w:r w:rsidR="00BC14C6">
        <w:rPr>
          <w:sz w:val="28"/>
          <w:szCs w:val="28"/>
        </w:rPr>
        <w:t>да (с 2</w:t>
      </w:r>
      <w:r w:rsidR="00584476">
        <w:rPr>
          <w:sz w:val="28"/>
          <w:szCs w:val="28"/>
        </w:rPr>
        <w:t>4</w:t>
      </w:r>
      <w:r w:rsidR="00BC14C6">
        <w:rPr>
          <w:sz w:val="28"/>
          <w:szCs w:val="28"/>
        </w:rPr>
        <w:t xml:space="preserve"> мая по 1</w:t>
      </w:r>
      <w:r w:rsidR="00584476">
        <w:rPr>
          <w:sz w:val="28"/>
          <w:szCs w:val="28"/>
        </w:rPr>
        <w:t>8</w:t>
      </w:r>
      <w:r w:rsidR="00BC14C6">
        <w:rPr>
          <w:sz w:val="28"/>
          <w:szCs w:val="28"/>
        </w:rPr>
        <w:t xml:space="preserve"> сентября 202</w:t>
      </w:r>
      <w:r w:rsidR="00584476">
        <w:rPr>
          <w:sz w:val="28"/>
          <w:szCs w:val="28"/>
        </w:rPr>
        <w:t>2</w:t>
      </w:r>
      <w:r>
        <w:rPr>
          <w:sz w:val="28"/>
          <w:szCs w:val="28"/>
        </w:rPr>
        <w:t xml:space="preserve"> года):</w:t>
      </w:r>
    </w:p>
    <w:p w:rsidR="004E6754" w:rsidRDefault="004E6754" w:rsidP="004E6754">
      <w:pPr>
        <w:pStyle w:val="a3"/>
        <w:numPr>
          <w:ilvl w:val="0"/>
          <w:numId w:val="1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«План проведения месячника безопас</w:t>
      </w:r>
      <w:r w:rsidR="00BC14C6">
        <w:rPr>
          <w:rFonts w:ascii="Times New Roman" w:hAnsi="Times New Roman" w:cs="Times New Roman"/>
          <w:sz w:val="28"/>
          <w:szCs w:val="28"/>
        </w:rPr>
        <w:t xml:space="preserve">ности людей на водных объектах </w:t>
      </w:r>
      <w:r w:rsidR="00C56C86">
        <w:rPr>
          <w:rFonts w:ascii="Times New Roman" w:hAnsi="Times New Roman" w:cs="Times New Roman"/>
          <w:sz w:val="28"/>
          <w:szCs w:val="28"/>
        </w:rPr>
        <w:t>Варламовского</w:t>
      </w:r>
      <w:r w:rsidR="00BC14C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C14C6">
        <w:rPr>
          <w:rFonts w:ascii="Times New Roman" w:hAnsi="Times New Roman" w:cs="Times New Roman"/>
          <w:sz w:val="28"/>
          <w:szCs w:val="28"/>
        </w:rPr>
        <w:t xml:space="preserve"> в период купального сезона 202</w:t>
      </w:r>
      <w:r w:rsidR="005844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года».  (Приложение)</w:t>
      </w:r>
    </w:p>
    <w:p w:rsidR="004E6754" w:rsidRPr="00003D15" w:rsidRDefault="004E6754" w:rsidP="004E6754">
      <w:pPr>
        <w:pStyle w:val="a3"/>
        <w:numPr>
          <w:ilvl w:val="0"/>
          <w:numId w:val="1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E92E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4E6754" w:rsidRDefault="004E6754" w:rsidP="004E6754">
      <w:pPr>
        <w:tabs>
          <w:tab w:val="left" w:pos="3975"/>
        </w:tabs>
        <w:jc w:val="both"/>
        <w:rPr>
          <w:sz w:val="28"/>
          <w:szCs w:val="28"/>
        </w:rPr>
      </w:pPr>
    </w:p>
    <w:p w:rsidR="004E6754" w:rsidRPr="00715D96" w:rsidRDefault="004E6754" w:rsidP="004E6754">
      <w:pPr>
        <w:tabs>
          <w:tab w:val="left" w:pos="3975"/>
        </w:tabs>
        <w:jc w:val="both"/>
        <w:rPr>
          <w:sz w:val="28"/>
          <w:szCs w:val="28"/>
        </w:rPr>
      </w:pPr>
    </w:p>
    <w:p w:rsidR="004E6754" w:rsidRDefault="004E6754" w:rsidP="004E6754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6C86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</w:t>
      </w:r>
    </w:p>
    <w:p w:rsidR="004E6754" w:rsidRDefault="004E6754" w:rsidP="004E6754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4E6754" w:rsidRDefault="004E6754" w:rsidP="004E6754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</w:t>
      </w:r>
      <w:r w:rsidR="00C56C86">
        <w:rPr>
          <w:sz w:val="28"/>
          <w:szCs w:val="28"/>
        </w:rPr>
        <w:t>А.В. Приболовец</w:t>
      </w:r>
    </w:p>
    <w:p w:rsidR="004E6754" w:rsidRDefault="004E6754" w:rsidP="004E6754">
      <w:pPr>
        <w:tabs>
          <w:tab w:val="left" w:pos="3975"/>
        </w:tabs>
        <w:rPr>
          <w:sz w:val="28"/>
          <w:szCs w:val="28"/>
        </w:rPr>
      </w:pPr>
    </w:p>
    <w:p w:rsidR="004E6754" w:rsidRDefault="004E6754" w:rsidP="00401AD6">
      <w:pPr>
        <w:jc w:val="right"/>
      </w:pPr>
    </w:p>
    <w:p w:rsidR="004E6754" w:rsidRDefault="004E6754" w:rsidP="00401AD6">
      <w:pPr>
        <w:jc w:val="right"/>
      </w:pPr>
    </w:p>
    <w:p w:rsidR="004E6754" w:rsidRDefault="004E6754" w:rsidP="00401AD6">
      <w:pPr>
        <w:jc w:val="right"/>
      </w:pPr>
    </w:p>
    <w:p w:rsidR="004E6754" w:rsidRDefault="004E6754" w:rsidP="00401AD6">
      <w:pPr>
        <w:jc w:val="right"/>
      </w:pPr>
    </w:p>
    <w:p w:rsidR="004E6754" w:rsidRDefault="004E6754" w:rsidP="00401AD6">
      <w:pPr>
        <w:jc w:val="right"/>
      </w:pPr>
    </w:p>
    <w:p w:rsidR="004E6754" w:rsidRDefault="004E6754" w:rsidP="00401AD6">
      <w:pPr>
        <w:jc w:val="right"/>
      </w:pPr>
    </w:p>
    <w:p w:rsidR="004E6754" w:rsidRDefault="004E6754" w:rsidP="00401AD6">
      <w:pPr>
        <w:jc w:val="right"/>
      </w:pPr>
    </w:p>
    <w:p w:rsidR="004E6754" w:rsidRDefault="004E6754" w:rsidP="00401AD6">
      <w:pPr>
        <w:jc w:val="right"/>
      </w:pPr>
    </w:p>
    <w:p w:rsidR="00340436" w:rsidRDefault="00340436" w:rsidP="00401AD6">
      <w:pPr>
        <w:jc w:val="right"/>
      </w:pPr>
    </w:p>
    <w:p w:rsidR="004E6754" w:rsidRDefault="004E6754" w:rsidP="00401AD6">
      <w:pPr>
        <w:jc w:val="right"/>
      </w:pPr>
    </w:p>
    <w:p w:rsidR="004E6754" w:rsidRDefault="004E6754" w:rsidP="00401AD6">
      <w:pPr>
        <w:jc w:val="right"/>
      </w:pPr>
    </w:p>
    <w:p w:rsidR="004E6754" w:rsidRDefault="004E6754" w:rsidP="00401AD6">
      <w:pPr>
        <w:jc w:val="right"/>
      </w:pPr>
    </w:p>
    <w:p w:rsidR="00C56C86" w:rsidRDefault="00C56C86" w:rsidP="00401AD6">
      <w:pPr>
        <w:jc w:val="right"/>
      </w:pPr>
    </w:p>
    <w:p w:rsidR="00C56C86" w:rsidRDefault="00C56C86" w:rsidP="00401AD6">
      <w:pPr>
        <w:jc w:val="right"/>
      </w:pPr>
    </w:p>
    <w:p w:rsidR="004E6754" w:rsidRDefault="004E6754" w:rsidP="00401AD6">
      <w:pPr>
        <w:jc w:val="right"/>
      </w:pPr>
    </w:p>
    <w:p w:rsidR="00401AD6" w:rsidRDefault="00BC14C6" w:rsidP="00401AD6">
      <w:pPr>
        <w:jc w:val="right"/>
      </w:pPr>
      <w:r>
        <w:lastRenderedPageBreak/>
        <w:t xml:space="preserve">Приложение </w:t>
      </w:r>
    </w:p>
    <w:p w:rsidR="004E6754" w:rsidRDefault="00401AD6" w:rsidP="00401AD6">
      <w:pPr>
        <w:jc w:val="right"/>
      </w:pPr>
      <w:r>
        <w:t xml:space="preserve"> </w:t>
      </w:r>
      <w:r w:rsidR="004E6754">
        <w:t>утвержден</w:t>
      </w:r>
      <w:r>
        <w:t xml:space="preserve"> Распоряжением</w:t>
      </w:r>
    </w:p>
    <w:p w:rsidR="004E6754" w:rsidRDefault="00401AD6" w:rsidP="00401AD6">
      <w:pPr>
        <w:jc w:val="right"/>
      </w:pPr>
      <w:r>
        <w:t xml:space="preserve"> администрации</w:t>
      </w:r>
    </w:p>
    <w:p w:rsidR="00401AD6" w:rsidRDefault="00C56C86" w:rsidP="00401AD6">
      <w:pPr>
        <w:jc w:val="right"/>
      </w:pPr>
      <w:r>
        <w:t>Варламовского</w:t>
      </w:r>
      <w:r w:rsidR="004E6754">
        <w:t xml:space="preserve"> сельсовета</w:t>
      </w:r>
      <w:r w:rsidR="00401AD6">
        <w:t xml:space="preserve"> </w:t>
      </w:r>
    </w:p>
    <w:p w:rsidR="004E6754" w:rsidRDefault="00401AD6" w:rsidP="00401AD6">
      <w:pPr>
        <w:jc w:val="right"/>
      </w:pPr>
      <w:r>
        <w:t xml:space="preserve"> Болотнинского района</w:t>
      </w:r>
    </w:p>
    <w:p w:rsidR="00401AD6" w:rsidRDefault="00401AD6" w:rsidP="00401AD6">
      <w:pPr>
        <w:jc w:val="right"/>
      </w:pPr>
      <w:r>
        <w:t xml:space="preserve"> Новосибирской области </w:t>
      </w:r>
    </w:p>
    <w:p w:rsidR="00401AD6" w:rsidRDefault="00401AD6" w:rsidP="00401AD6">
      <w:pPr>
        <w:jc w:val="right"/>
      </w:pPr>
      <w:r>
        <w:t xml:space="preserve">от </w:t>
      </w:r>
      <w:r w:rsidR="004E6754">
        <w:rPr>
          <w:u w:val="single"/>
        </w:rPr>
        <w:t>2</w:t>
      </w:r>
      <w:r w:rsidR="00C56C86">
        <w:rPr>
          <w:u w:val="single"/>
        </w:rPr>
        <w:t>5</w:t>
      </w:r>
      <w:r>
        <w:rPr>
          <w:u w:val="single"/>
        </w:rPr>
        <w:t>.05.202</w:t>
      </w:r>
      <w:r w:rsidR="00584476">
        <w:rPr>
          <w:u w:val="single"/>
        </w:rPr>
        <w:t>2</w:t>
      </w:r>
      <w:r>
        <w:rPr>
          <w:u w:val="single"/>
        </w:rPr>
        <w:t>г.</w:t>
      </w:r>
      <w:r>
        <w:t xml:space="preserve"> года  </w:t>
      </w:r>
      <w:r>
        <w:rPr>
          <w:u w:val="single"/>
        </w:rPr>
        <w:t>№</w:t>
      </w:r>
      <w:r w:rsidR="00BC14C6">
        <w:rPr>
          <w:u w:val="single"/>
        </w:rPr>
        <w:t xml:space="preserve"> </w:t>
      </w:r>
      <w:r w:rsidR="00C56C86">
        <w:rPr>
          <w:u w:val="single"/>
        </w:rPr>
        <w:t>30а</w:t>
      </w:r>
    </w:p>
    <w:p w:rsidR="00401AD6" w:rsidRDefault="00401AD6" w:rsidP="00AC5C40"/>
    <w:p w:rsidR="00AC5C40" w:rsidRDefault="00AC5C40" w:rsidP="00AC5C40">
      <w:pPr>
        <w:rPr>
          <w:b/>
          <w:sz w:val="40"/>
          <w:szCs w:val="40"/>
        </w:rPr>
      </w:pPr>
    </w:p>
    <w:p w:rsidR="00401AD6" w:rsidRDefault="00401AD6" w:rsidP="00401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01AD6" w:rsidRDefault="00401AD6" w:rsidP="00401AD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Месячника безопасн</w:t>
      </w:r>
      <w:r w:rsidR="00E46D81">
        <w:rPr>
          <w:sz w:val="28"/>
          <w:szCs w:val="28"/>
        </w:rPr>
        <w:t xml:space="preserve">ости людей на водных объектах </w:t>
      </w:r>
      <w:r w:rsidR="00C56C86">
        <w:rPr>
          <w:sz w:val="28"/>
          <w:szCs w:val="28"/>
        </w:rPr>
        <w:t>Варламовского</w:t>
      </w:r>
      <w:r w:rsidR="00E46D81">
        <w:rPr>
          <w:sz w:val="28"/>
          <w:szCs w:val="28"/>
        </w:rPr>
        <w:t xml:space="preserve"> сельсовета Болотнинского района</w:t>
      </w:r>
    </w:p>
    <w:p w:rsidR="00401AD6" w:rsidRDefault="00401AD6" w:rsidP="00E46D8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46D81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купального сезона 202</w:t>
      </w:r>
      <w:r w:rsidR="0058447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401AD6" w:rsidRPr="004E6754" w:rsidRDefault="00401AD6" w:rsidP="004E6754">
      <w:pPr>
        <w:jc w:val="center"/>
      </w:pPr>
      <w:r>
        <w:rPr>
          <w:sz w:val="28"/>
          <w:szCs w:val="28"/>
        </w:rPr>
        <w:t>(с 2</w:t>
      </w:r>
      <w:r w:rsidR="00584476">
        <w:rPr>
          <w:sz w:val="28"/>
          <w:szCs w:val="28"/>
        </w:rPr>
        <w:t>4</w:t>
      </w:r>
      <w:r>
        <w:rPr>
          <w:sz w:val="28"/>
          <w:szCs w:val="28"/>
        </w:rPr>
        <w:t xml:space="preserve"> мая по 1</w:t>
      </w:r>
      <w:r w:rsidR="00584476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202</w:t>
      </w:r>
      <w:r w:rsidR="00584476">
        <w:rPr>
          <w:sz w:val="28"/>
          <w:szCs w:val="28"/>
        </w:rPr>
        <w:t>2</w:t>
      </w:r>
      <w:r>
        <w:rPr>
          <w:sz w:val="28"/>
          <w:szCs w:val="28"/>
        </w:rPr>
        <w:t xml:space="preserve"> года)</w:t>
      </w:r>
    </w:p>
    <w:p w:rsidR="00E46D81" w:rsidRDefault="00E46D81" w:rsidP="00401AD6">
      <w:pPr>
        <w:jc w:val="center"/>
        <w:rPr>
          <w:sz w:val="28"/>
          <w:szCs w:val="2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5992"/>
        <w:gridCol w:w="1886"/>
        <w:gridCol w:w="1843"/>
      </w:tblGrid>
      <w:tr w:rsidR="00E46D81" w:rsidTr="004E6754">
        <w:trPr>
          <w:trHeight w:val="761"/>
          <w:tblHeader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81" w:rsidRDefault="00E46D81">
            <w:pPr>
              <w:ind w:left="-65"/>
              <w:jc w:val="center"/>
            </w:pPr>
            <w:r>
              <w:t>№№</w:t>
            </w:r>
          </w:p>
          <w:p w:rsidR="00E46D81" w:rsidRDefault="00E46D81">
            <w:pPr>
              <w:ind w:left="-65"/>
              <w:jc w:val="center"/>
            </w:pPr>
            <w:r>
              <w:t>п/п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81" w:rsidRDefault="00E46D81">
            <w:pPr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81" w:rsidRDefault="00E46D81">
            <w:pPr>
              <w:jc w:val="center"/>
            </w:pPr>
            <w:r>
              <w:t>Срок</w:t>
            </w:r>
          </w:p>
          <w:p w:rsidR="00E46D81" w:rsidRDefault="00E46D81">
            <w:pPr>
              <w:jc w:val="center"/>
            </w:pPr>
            <w: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81" w:rsidRDefault="00E46D81">
            <w:pPr>
              <w:ind w:left="-108" w:right="-108"/>
              <w:jc w:val="center"/>
            </w:pPr>
            <w:r>
              <w:t>Ответственные</w:t>
            </w:r>
          </w:p>
          <w:p w:rsidR="00E46D81" w:rsidRDefault="00E46D81">
            <w:pPr>
              <w:ind w:left="-108" w:right="-108"/>
              <w:jc w:val="center"/>
            </w:pPr>
            <w:r>
              <w:t>исполнители</w:t>
            </w:r>
          </w:p>
        </w:tc>
      </w:tr>
      <w:tr w:rsidR="00E46D81" w:rsidTr="004E6754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E46D81">
            <w:pPr>
              <w:jc w:val="center"/>
            </w:pPr>
            <w: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Default="00E46D81">
            <w:pPr>
              <w:jc w:val="both"/>
            </w:pPr>
            <w:r>
              <w:t xml:space="preserve">   Заседания комиссии по предупреждению и ликвидации чрезвычайных ситуаций и обеспечению пожарной безопасности по проведению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</w:t>
            </w:r>
            <w:r w:rsidR="00C56C86">
              <w:t>Варламовского</w:t>
            </w:r>
            <w:r>
              <w:t xml:space="preserve"> сельсовета в период купального сезона 202</w:t>
            </w:r>
            <w:r w:rsidR="00584476">
              <w:t>2</w:t>
            </w:r>
            <w:r>
              <w:t xml:space="preserve"> года.</w:t>
            </w:r>
          </w:p>
          <w:p w:rsidR="00E46D81" w:rsidRDefault="00E46D81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E46D81">
            <w:pPr>
              <w:jc w:val="center"/>
            </w:pPr>
            <w:r>
              <w:t xml:space="preserve">Май-июнь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Default="00E46D81">
            <w:pPr>
              <w:jc w:val="both"/>
            </w:pPr>
            <w:r>
              <w:t xml:space="preserve">Глава </w:t>
            </w:r>
            <w:r w:rsidR="00C56C86">
              <w:t>Варламовского</w:t>
            </w:r>
            <w:r>
              <w:t xml:space="preserve"> сельсовета</w:t>
            </w:r>
          </w:p>
          <w:p w:rsidR="00E46D81" w:rsidRDefault="00E46D81">
            <w:pPr>
              <w:jc w:val="both"/>
            </w:pPr>
          </w:p>
        </w:tc>
      </w:tr>
      <w:tr w:rsidR="00E46D81" w:rsidTr="004E6754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E46D81">
            <w:pPr>
              <w:jc w:val="center"/>
            </w:pPr>
            <w: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E46D81">
            <w:pPr>
              <w:jc w:val="both"/>
            </w:pPr>
            <w:r>
              <w:t xml:space="preserve">   Уточнения мест массового (неорганизованного) отдыха людей на </w:t>
            </w:r>
            <w:r w:rsidR="00283094">
              <w:t xml:space="preserve">водных объектах </w:t>
            </w:r>
            <w:r w:rsidR="00C56C86">
              <w:t>Варламовского</w:t>
            </w:r>
            <w:r w:rsidR="00283094">
              <w:t xml:space="preserve"> сельсовета </w:t>
            </w:r>
            <w:r>
              <w:t>по состоянию на 1 июня 202</w:t>
            </w:r>
            <w:r w:rsidR="00584476">
              <w:t>2</w:t>
            </w:r>
            <w:r>
              <w:t xml:space="preserve"> года.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Default="00E46D81">
            <w:pPr>
              <w:jc w:val="center"/>
            </w:pPr>
            <w:r>
              <w:t>Май</w:t>
            </w:r>
          </w:p>
          <w:p w:rsidR="00E46D81" w:rsidRDefault="00E46D81">
            <w:pPr>
              <w:jc w:val="center"/>
            </w:pPr>
            <w:r>
              <w:t xml:space="preserve"> </w:t>
            </w:r>
          </w:p>
          <w:p w:rsidR="00E46D81" w:rsidRDefault="00E46D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Default="00283094">
            <w:pPr>
              <w:jc w:val="both"/>
            </w:pPr>
            <w:r>
              <w:t xml:space="preserve">Глава </w:t>
            </w:r>
            <w:r w:rsidR="00C56C86">
              <w:t>Варламовского</w:t>
            </w:r>
            <w:r>
              <w:t xml:space="preserve"> сельсовета, специалист</w:t>
            </w:r>
          </w:p>
          <w:p w:rsidR="00E46D81" w:rsidRDefault="00E46D81">
            <w:pPr>
              <w:jc w:val="both"/>
            </w:pPr>
          </w:p>
        </w:tc>
      </w:tr>
      <w:tr w:rsidR="00E46D81" w:rsidTr="004E6754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E46D81">
            <w:pPr>
              <w:jc w:val="center"/>
            </w:pPr>
            <w: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E46D81">
            <w:pPr>
              <w:jc w:val="both"/>
            </w:pPr>
            <w:r>
              <w:t xml:space="preserve">  Выставления знаков безопасности «Купание запрещено» в местах массового (неорганизованного) отдыха людей на водных объе</w:t>
            </w:r>
            <w:r w:rsidR="00283094">
              <w:t xml:space="preserve">ктах </w:t>
            </w:r>
            <w:r w:rsidR="00C56C86">
              <w:t>Варламовского</w:t>
            </w:r>
            <w:r w:rsidR="00283094">
              <w:t xml:space="preserve"> сельсовета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E46D81">
            <w:pPr>
              <w:jc w:val="center"/>
            </w:pPr>
            <w:r>
              <w:t xml:space="preserve">Май-июнь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Default="00283094">
            <w:pPr>
              <w:jc w:val="both"/>
            </w:pPr>
            <w:r>
              <w:t>Специалист администрации</w:t>
            </w:r>
          </w:p>
          <w:p w:rsidR="00E46D81" w:rsidRDefault="00E46D81">
            <w:pPr>
              <w:jc w:val="both"/>
            </w:pPr>
          </w:p>
        </w:tc>
      </w:tr>
      <w:tr w:rsidR="00E46D81" w:rsidTr="004E6754">
        <w:trPr>
          <w:cantSplit/>
          <w:trHeight w:val="84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E46D81">
            <w:pPr>
              <w:jc w:val="center"/>
            </w:pPr>
            <w: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Default="00283094">
            <w:pPr>
              <w:jc w:val="both"/>
            </w:pPr>
            <w:r>
              <w:t xml:space="preserve">  Информирование населения </w:t>
            </w:r>
            <w:r w:rsidR="00E46D81">
              <w:t xml:space="preserve"> о правилах безопасного пове</w:t>
            </w:r>
            <w:r w:rsidR="00F517AD">
              <w:t>дения (отдыха) людей</w:t>
            </w:r>
            <w:r w:rsidR="00E46D81">
              <w:t xml:space="preserve"> в местах массового (неорганизованного) отдыха людей на водных объект</w:t>
            </w:r>
            <w:r>
              <w:t xml:space="preserve">ах </w:t>
            </w:r>
            <w:r w:rsidR="00C56C86">
              <w:t>Варламовского</w:t>
            </w:r>
            <w:r>
              <w:t xml:space="preserve"> сельсовета</w:t>
            </w:r>
          </w:p>
          <w:p w:rsidR="00E46D81" w:rsidRDefault="00E46D81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E46D81">
            <w:pPr>
              <w:jc w:val="center"/>
            </w:pPr>
            <w:r>
              <w:t xml:space="preserve">Май-сентябрь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Pr="008751FF" w:rsidRDefault="00283094">
            <w:pPr>
              <w:jc w:val="both"/>
              <w:rPr>
                <w:lang w:val="en-US"/>
              </w:rPr>
            </w:pPr>
            <w:r>
              <w:t xml:space="preserve">Глава </w:t>
            </w:r>
            <w:r w:rsidR="00C56C86">
              <w:t>Варламовского</w:t>
            </w:r>
            <w:r>
              <w:t xml:space="preserve"> сельсовета, специалисты</w:t>
            </w:r>
          </w:p>
          <w:p w:rsidR="00E46D81" w:rsidRDefault="00E46D81">
            <w:pPr>
              <w:jc w:val="both"/>
            </w:pPr>
          </w:p>
        </w:tc>
      </w:tr>
      <w:tr w:rsidR="00E46D81" w:rsidTr="004E6754">
        <w:trPr>
          <w:cantSplit/>
          <w:trHeight w:val="87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F517AD">
            <w:pPr>
              <w:jc w:val="center"/>
            </w:pPr>
            <w: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Default="00E46D81">
            <w:pPr>
              <w:jc w:val="both"/>
            </w:pPr>
            <w:r>
              <w:t xml:space="preserve">  Работы по выявлению незарегистрированных мест массового (неорганизованного) отдыха людей на</w:t>
            </w:r>
            <w:r w:rsidR="008751FF">
              <w:t xml:space="preserve"> водных объектах </w:t>
            </w:r>
            <w:r w:rsidR="00C56C86">
              <w:t>Варламовского</w:t>
            </w:r>
            <w:r w:rsidR="008751FF">
              <w:t xml:space="preserve"> сельсовета</w:t>
            </w:r>
            <w:r>
              <w:t xml:space="preserve"> и принятию необходи</w:t>
            </w:r>
            <w:r w:rsidR="008751FF">
              <w:t xml:space="preserve">мых мер по их </w:t>
            </w:r>
            <w:r>
              <w:t xml:space="preserve"> закрытию.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Default="00E46D81">
            <w:pPr>
              <w:jc w:val="center"/>
            </w:pPr>
            <w:r>
              <w:t>Июнь-сентябрь</w:t>
            </w:r>
          </w:p>
          <w:p w:rsidR="00E46D81" w:rsidRDefault="00E46D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Default="008751FF">
            <w:pPr>
              <w:jc w:val="both"/>
            </w:pPr>
            <w:r>
              <w:t xml:space="preserve">Глава </w:t>
            </w:r>
            <w:r w:rsidR="00C56C86">
              <w:t>Варламовского</w:t>
            </w:r>
            <w:r>
              <w:t xml:space="preserve"> сельсовета, специалисты</w:t>
            </w:r>
          </w:p>
          <w:p w:rsidR="00E46D81" w:rsidRDefault="00E46D81">
            <w:pPr>
              <w:jc w:val="both"/>
            </w:pPr>
          </w:p>
        </w:tc>
      </w:tr>
      <w:tr w:rsidR="00E46D81" w:rsidTr="004E6754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F517AD">
            <w:pPr>
              <w:jc w:val="center"/>
            </w:pPr>
            <w:r>
              <w:lastRenderedPageBreak/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8751FF" w:rsidP="0028137A">
            <w:pPr>
              <w:jc w:val="both"/>
            </w:pPr>
            <w:r>
              <w:t xml:space="preserve">  Распространение</w:t>
            </w:r>
            <w:r w:rsidR="00E46D81">
              <w:t xml:space="preserve"> тематических материалов по предупреждению несчастных случ</w:t>
            </w:r>
            <w:r>
              <w:t xml:space="preserve">аев на водных объектах (памятки, листовки) на досках объявлений, </w:t>
            </w:r>
            <w:r w:rsidR="0028137A">
              <w:t xml:space="preserve">опубликовать настоящее постановление  официальном </w:t>
            </w:r>
            <w:r w:rsidR="00BC14C6">
              <w:t>Вестник</w:t>
            </w:r>
            <w:r w:rsidR="0028137A">
              <w:t>е Варламовского сельсовета Болотнинского района Новосибирской области</w:t>
            </w:r>
            <w:r w:rsidR="00BC14C6">
              <w:t xml:space="preserve">, </w:t>
            </w:r>
            <w:r>
              <w:t xml:space="preserve">на официальном сайте администрации </w:t>
            </w:r>
            <w:r w:rsidR="00C56C86">
              <w:t>Варламовского</w:t>
            </w:r>
            <w:r>
              <w:t xml:space="preserve"> сельсовета в сети Интернет,</w:t>
            </w:r>
            <w:r w:rsidR="00E46D81">
              <w:t xml:space="preserve"> в период купального сезона.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81" w:rsidRDefault="00E46D81">
            <w:pPr>
              <w:jc w:val="center"/>
            </w:pPr>
            <w:r>
              <w:t xml:space="preserve">До 1 июня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1" w:rsidRDefault="008751FF">
            <w:pPr>
              <w:jc w:val="both"/>
            </w:pPr>
            <w:r>
              <w:t>Специалист администрации</w:t>
            </w:r>
          </w:p>
          <w:p w:rsidR="00E46D81" w:rsidRDefault="00E46D81">
            <w:pPr>
              <w:jc w:val="both"/>
            </w:pPr>
          </w:p>
        </w:tc>
      </w:tr>
      <w:tr w:rsidR="002D247E" w:rsidTr="004E6754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E" w:rsidRDefault="002D247E">
            <w:pPr>
              <w:jc w:val="center"/>
            </w:pPr>
            <w:r>
              <w:t>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E" w:rsidRDefault="007B4116">
            <w:pPr>
              <w:jc w:val="both"/>
            </w:pPr>
            <w:r>
              <w:t>Проведение бесед с привлечением старост населённых пунктов путём проведения подворного обхода поселений во взаимодействии со специалистом социальной защиты населения, а так</w:t>
            </w:r>
            <w:r w:rsidR="00E92EA5">
              <w:t xml:space="preserve"> </w:t>
            </w:r>
            <w:r>
              <w:t>же проведения сходов граждан с доведением до них правил поведения людей на водных объектах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E" w:rsidRDefault="007B4116">
            <w:pPr>
              <w:jc w:val="center"/>
            </w:pPr>
            <w:r>
              <w:t>Июнь -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E" w:rsidRDefault="007B4116">
            <w:pPr>
              <w:jc w:val="both"/>
            </w:pPr>
            <w:r>
              <w:t xml:space="preserve">Глава </w:t>
            </w:r>
            <w:r w:rsidR="00C56C86">
              <w:t>Варламовского</w:t>
            </w:r>
            <w:r>
              <w:t xml:space="preserve"> сельсовета, специалист администрации</w:t>
            </w:r>
          </w:p>
        </w:tc>
      </w:tr>
    </w:tbl>
    <w:p w:rsidR="00401AD6" w:rsidRDefault="00401AD6" w:rsidP="00401AD6">
      <w:pPr>
        <w:rPr>
          <w:sz w:val="28"/>
          <w:szCs w:val="28"/>
        </w:rPr>
      </w:pPr>
    </w:p>
    <w:p w:rsidR="00401AD6" w:rsidRDefault="00401AD6" w:rsidP="00401AD6">
      <w:pPr>
        <w:rPr>
          <w:sz w:val="28"/>
          <w:szCs w:val="28"/>
        </w:rPr>
      </w:pPr>
    </w:p>
    <w:p w:rsidR="00401AD6" w:rsidRDefault="00401AD6" w:rsidP="00401AD6">
      <w:pPr>
        <w:rPr>
          <w:sz w:val="28"/>
          <w:szCs w:val="28"/>
        </w:rPr>
      </w:pPr>
    </w:p>
    <w:p w:rsidR="00401AD6" w:rsidRDefault="00401AD6" w:rsidP="00401AD6"/>
    <w:p w:rsidR="0060257E" w:rsidRDefault="0060257E"/>
    <w:sectPr w:rsidR="0060257E" w:rsidSect="004E67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C48"/>
    <w:multiLevelType w:val="hybridMultilevel"/>
    <w:tmpl w:val="EF346292"/>
    <w:lvl w:ilvl="0" w:tplc="4A7E4E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1AD6"/>
    <w:rsid w:val="000A7113"/>
    <w:rsid w:val="001E1B9A"/>
    <w:rsid w:val="0028137A"/>
    <w:rsid w:val="00283094"/>
    <w:rsid w:val="002D247E"/>
    <w:rsid w:val="00340436"/>
    <w:rsid w:val="00401AD6"/>
    <w:rsid w:val="00406922"/>
    <w:rsid w:val="00426FB0"/>
    <w:rsid w:val="004E6754"/>
    <w:rsid w:val="00584476"/>
    <w:rsid w:val="0060257E"/>
    <w:rsid w:val="0061775F"/>
    <w:rsid w:val="00695D3E"/>
    <w:rsid w:val="007B4116"/>
    <w:rsid w:val="008219B3"/>
    <w:rsid w:val="008751FF"/>
    <w:rsid w:val="00AC5C40"/>
    <w:rsid w:val="00B13CF2"/>
    <w:rsid w:val="00BC14C6"/>
    <w:rsid w:val="00C56C86"/>
    <w:rsid w:val="00E46D81"/>
    <w:rsid w:val="00E92EA5"/>
    <w:rsid w:val="00EE1C72"/>
    <w:rsid w:val="00F5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1AD6"/>
    <w:pPr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4E67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0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4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</cp:revision>
  <cp:lastPrinted>2022-05-24T10:15:00Z</cp:lastPrinted>
  <dcterms:created xsi:type="dcterms:W3CDTF">2020-05-21T10:02:00Z</dcterms:created>
  <dcterms:modified xsi:type="dcterms:W3CDTF">2022-07-07T06:44:00Z</dcterms:modified>
</cp:coreProperties>
</file>