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A" w:rsidRPr="00B919FF" w:rsidRDefault="0022624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A0A8C" w:rsidRPr="005C2E1B" w:rsidRDefault="00EA0A8C" w:rsidP="00BC4DE6">
      <w:pPr>
        <w:jc w:val="center"/>
        <w:rPr>
          <w:b/>
          <w:bCs/>
          <w:snapToGrid w:val="0"/>
          <w:sz w:val="28"/>
          <w:szCs w:val="28"/>
        </w:rPr>
      </w:pPr>
      <w:r w:rsidRPr="005C2E1B">
        <w:rPr>
          <w:b/>
          <w:bCs/>
          <w:snapToGrid w:val="0"/>
          <w:sz w:val="28"/>
          <w:szCs w:val="28"/>
        </w:rPr>
        <w:t xml:space="preserve">АДМИНИСТРАЦИЯ </w:t>
      </w:r>
      <w:r w:rsidR="00B3669F">
        <w:rPr>
          <w:b/>
          <w:bCs/>
          <w:snapToGrid w:val="0"/>
          <w:sz w:val="28"/>
          <w:szCs w:val="28"/>
        </w:rPr>
        <w:t>ВАРЛАМОВСКОГО</w:t>
      </w:r>
      <w:r w:rsidR="00BC4DE6" w:rsidRPr="005C2E1B">
        <w:rPr>
          <w:b/>
          <w:bCs/>
          <w:snapToGrid w:val="0"/>
          <w:sz w:val="28"/>
          <w:szCs w:val="28"/>
        </w:rPr>
        <w:t xml:space="preserve"> </w:t>
      </w:r>
      <w:r w:rsidRPr="005C2E1B">
        <w:rPr>
          <w:b/>
          <w:bCs/>
          <w:snapToGrid w:val="0"/>
          <w:sz w:val="28"/>
          <w:szCs w:val="28"/>
        </w:rPr>
        <w:t xml:space="preserve">СЕЛЬСОВЕТА </w:t>
      </w:r>
    </w:p>
    <w:p w:rsidR="00EA0A8C" w:rsidRPr="005C2E1B" w:rsidRDefault="00EA0A8C" w:rsidP="00EA0A8C">
      <w:pPr>
        <w:jc w:val="center"/>
        <w:rPr>
          <w:b/>
          <w:bCs/>
          <w:sz w:val="28"/>
          <w:szCs w:val="28"/>
        </w:rPr>
      </w:pPr>
      <w:r w:rsidRPr="005C2E1B">
        <w:rPr>
          <w:b/>
          <w:bCs/>
          <w:sz w:val="28"/>
          <w:szCs w:val="28"/>
        </w:rPr>
        <w:t>БОЛОТНИНСКОГО РАЙОНА Н</w:t>
      </w:r>
      <w:r w:rsidRPr="005C2E1B">
        <w:rPr>
          <w:b/>
          <w:bCs/>
          <w:snapToGrid w:val="0"/>
          <w:sz w:val="28"/>
          <w:szCs w:val="28"/>
        </w:rPr>
        <w:t>ОВОСИБИРСКОЙ ОБЛАСТИ</w:t>
      </w:r>
    </w:p>
    <w:p w:rsidR="00EA0A8C" w:rsidRPr="005C2E1B" w:rsidRDefault="00EA0A8C" w:rsidP="00EA0A8C">
      <w:pPr>
        <w:jc w:val="center"/>
        <w:rPr>
          <w:b/>
          <w:bCs/>
          <w:snapToGrid w:val="0"/>
          <w:sz w:val="28"/>
          <w:szCs w:val="28"/>
        </w:rPr>
      </w:pPr>
    </w:p>
    <w:p w:rsidR="00EA0A8C" w:rsidRPr="005C2E1B" w:rsidRDefault="00EA0A8C" w:rsidP="00EA0A8C">
      <w:pPr>
        <w:jc w:val="center"/>
        <w:rPr>
          <w:b/>
          <w:bCs/>
          <w:snapToGrid w:val="0"/>
          <w:sz w:val="28"/>
          <w:szCs w:val="28"/>
        </w:rPr>
      </w:pPr>
      <w:r w:rsidRPr="005C2E1B">
        <w:rPr>
          <w:b/>
          <w:bCs/>
          <w:snapToGrid w:val="0"/>
          <w:sz w:val="28"/>
          <w:szCs w:val="28"/>
        </w:rPr>
        <w:t>ПОСТАНОВЛЕНИЕ</w:t>
      </w:r>
    </w:p>
    <w:p w:rsidR="00EA0A8C" w:rsidRPr="005C2E1B" w:rsidRDefault="00B3669F" w:rsidP="00996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28</w:t>
      </w:r>
      <w:r w:rsidR="00ED1CE1" w:rsidRPr="005C2E1B">
        <w:rPr>
          <w:b/>
          <w:sz w:val="28"/>
          <w:szCs w:val="28"/>
        </w:rPr>
        <w:t>.03.</w:t>
      </w:r>
      <w:r>
        <w:rPr>
          <w:b/>
          <w:sz w:val="28"/>
          <w:szCs w:val="28"/>
        </w:rPr>
        <w:t>2024                                     с.Варламово</w:t>
      </w:r>
      <w:r w:rsidR="00EA0A8C" w:rsidRPr="005C2E1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№ 14</w:t>
      </w:r>
    </w:p>
    <w:p w:rsidR="00996F12" w:rsidRPr="005C2E1B" w:rsidRDefault="00996F12" w:rsidP="00996F12">
      <w:pPr>
        <w:rPr>
          <w:b/>
          <w:sz w:val="28"/>
          <w:szCs w:val="28"/>
        </w:rPr>
      </w:pPr>
    </w:p>
    <w:p w:rsidR="00996F12" w:rsidRPr="005C2E1B" w:rsidRDefault="00996F12" w:rsidP="00996F12">
      <w:pPr>
        <w:rPr>
          <w:b/>
          <w:sz w:val="28"/>
          <w:szCs w:val="28"/>
        </w:rPr>
      </w:pPr>
    </w:p>
    <w:p w:rsidR="00EA0A8C" w:rsidRPr="00B3669F" w:rsidRDefault="00996F12" w:rsidP="00996F12">
      <w:pPr>
        <w:jc w:val="center"/>
        <w:rPr>
          <w:rFonts w:eastAsia="Times New Roman"/>
          <w:sz w:val="28"/>
          <w:szCs w:val="28"/>
        </w:rPr>
      </w:pPr>
      <w:r w:rsidRPr="00B3669F">
        <w:rPr>
          <w:rStyle w:val="a7"/>
          <w:sz w:val="28"/>
          <w:szCs w:val="28"/>
          <w:shd w:val="clear" w:color="auto" w:fill="FFFFFF"/>
        </w:rPr>
        <w:t>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tbl>
      <w:tblPr>
        <w:tblW w:w="0" w:type="auto"/>
        <w:tblLook w:val="01E0"/>
      </w:tblPr>
      <w:tblGrid>
        <w:gridCol w:w="7785"/>
      </w:tblGrid>
      <w:tr w:rsidR="00996F12" w:rsidRPr="005C2E1B" w:rsidTr="00B3669F">
        <w:trPr>
          <w:trHeight w:val="285"/>
        </w:trPr>
        <w:tc>
          <w:tcPr>
            <w:tcW w:w="7785" w:type="dxa"/>
            <w:shd w:val="clear" w:color="auto" w:fill="auto"/>
          </w:tcPr>
          <w:p w:rsidR="00996F12" w:rsidRPr="005C2E1B" w:rsidRDefault="00996F12" w:rsidP="00257A32">
            <w:pPr>
              <w:rPr>
                <w:sz w:val="28"/>
                <w:szCs w:val="28"/>
              </w:rPr>
            </w:pPr>
          </w:p>
        </w:tc>
      </w:tr>
    </w:tbl>
    <w:p w:rsidR="00B3669F" w:rsidRDefault="00B3669F" w:rsidP="00B366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96F12" w:rsidRPr="005C2E1B">
        <w:rPr>
          <w:sz w:val="28"/>
          <w:szCs w:val="28"/>
          <w:shd w:val="clear" w:color="auto" w:fill="FFFFFF"/>
        </w:rPr>
        <w:t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руководствуясь статьёй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</w:t>
      </w:r>
      <w:r w:rsidR="00257A32" w:rsidRPr="005C2E1B">
        <w:rPr>
          <w:sz w:val="28"/>
          <w:szCs w:val="28"/>
          <w:shd w:val="clear" w:color="auto" w:fill="FFFFFF"/>
        </w:rPr>
        <w:t xml:space="preserve">ководствуясь Уставом </w:t>
      </w:r>
      <w:r>
        <w:rPr>
          <w:sz w:val="28"/>
          <w:szCs w:val="28"/>
          <w:shd w:val="clear" w:color="auto" w:fill="FFFFFF"/>
        </w:rPr>
        <w:t>Варламовского</w:t>
      </w:r>
      <w:r w:rsidR="00257A32" w:rsidRPr="005C2E1B">
        <w:rPr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</w:t>
      </w:r>
      <w:r w:rsidR="00996F12" w:rsidRPr="005C2E1B">
        <w:rPr>
          <w:sz w:val="28"/>
          <w:szCs w:val="28"/>
          <w:shd w:val="clear" w:color="auto" w:fill="FFFFFF"/>
        </w:rPr>
        <w:t xml:space="preserve"> поселения,  </w:t>
      </w:r>
      <w:r w:rsidR="00996F12" w:rsidRPr="005C2E1B">
        <w:rPr>
          <w:sz w:val="28"/>
          <w:szCs w:val="28"/>
        </w:rPr>
        <w:t>Администрация</w:t>
      </w:r>
      <w:r w:rsidR="00566077">
        <w:rPr>
          <w:sz w:val="28"/>
          <w:szCs w:val="28"/>
        </w:rPr>
        <w:t xml:space="preserve"> </w:t>
      </w:r>
      <w:r>
        <w:rPr>
          <w:sz w:val="28"/>
          <w:szCs w:val="28"/>
        </w:rPr>
        <w:t>Варламовского</w:t>
      </w:r>
      <w:r w:rsidR="00257A32" w:rsidRPr="005C2E1B">
        <w:rPr>
          <w:sz w:val="28"/>
          <w:szCs w:val="28"/>
        </w:rPr>
        <w:t xml:space="preserve"> с</w:t>
      </w:r>
      <w:r w:rsidR="005C2E1B" w:rsidRPr="005C2E1B">
        <w:rPr>
          <w:sz w:val="28"/>
          <w:szCs w:val="28"/>
        </w:rPr>
        <w:t>ельсовета Болотнинского района Новосибирской</w:t>
      </w:r>
      <w:proofErr w:type="gramEnd"/>
      <w:r w:rsidR="005C2E1B" w:rsidRPr="005C2E1B">
        <w:rPr>
          <w:sz w:val="28"/>
          <w:szCs w:val="28"/>
        </w:rPr>
        <w:t xml:space="preserve"> области </w:t>
      </w:r>
    </w:p>
    <w:p w:rsidR="00996F12" w:rsidRDefault="00B3669F" w:rsidP="00B3669F">
      <w:pPr>
        <w:contextualSpacing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>
        <w:rPr>
          <w:b/>
          <w:spacing w:val="30"/>
          <w:sz w:val="28"/>
          <w:szCs w:val="28"/>
        </w:rPr>
        <w:t>п</w:t>
      </w:r>
      <w:proofErr w:type="spellEnd"/>
      <w:proofErr w:type="gramEnd"/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о</w:t>
      </w:r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с</w:t>
      </w:r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т</w:t>
      </w:r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а</w:t>
      </w:r>
      <w:r>
        <w:rPr>
          <w:b/>
          <w:spacing w:val="30"/>
          <w:sz w:val="28"/>
          <w:szCs w:val="28"/>
        </w:rPr>
        <w:t xml:space="preserve"> </w:t>
      </w:r>
      <w:proofErr w:type="spellStart"/>
      <w:r w:rsidR="005C2E1B" w:rsidRPr="005C2E1B">
        <w:rPr>
          <w:b/>
          <w:spacing w:val="30"/>
          <w:sz w:val="28"/>
          <w:szCs w:val="28"/>
        </w:rPr>
        <w:t>н</w:t>
      </w:r>
      <w:proofErr w:type="spellEnd"/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о</w:t>
      </w:r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в</w:t>
      </w:r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л</w:t>
      </w:r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я</w:t>
      </w:r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е</w:t>
      </w:r>
      <w:r>
        <w:rPr>
          <w:b/>
          <w:spacing w:val="30"/>
          <w:sz w:val="28"/>
          <w:szCs w:val="28"/>
        </w:rPr>
        <w:t xml:space="preserve"> </w:t>
      </w:r>
      <w:r w:rsidR="005C2E1B" w:rsidRPr="005C2E1B">
        <w:rPr>
          <w:b/>
          <w:spacing w:val="30"/>
          <w:sz w:val="28"/>
          <w:szCs w:val="28"/>
        </w:rPr>
        <w:t>т</w:t>
      </w:r>
      <w:r w:rsidR="00996F12" w:rsidRPr="005C2E1B">
        <w:rPr>
          <w:b/>
          <w:spacing w:val="30"/>
          <w:sz w:val="28"/>
          <w:szCs w:val="28"/>
        </w:rPr>
        <w:t>:</w:t>
      </w:r>
    </w:p>
    <w:p w:rsidR="00B3669F" w:rsidRDefault="00996F12" w:rsidP="00B3669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9F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B3669F" w:rsidRDefault="00B3669F" w:rsidP="00B3669F">
      <w:pPr>
        <w:pStyle w:val="a3"/>
        <w:spacing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F12" w:rsidRPr="00B3669F">
        <w:rPr>
          <w:rFonts w:ascii="Times New Roman" w:hAnsi="Times New Roman" w:cs="Times New Roman"/>
          <w:sz w:val="28"/>
          <w:szCs w:val="28"/>
        </w:rPr>
        <w:t xml:space="preserve">1. 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Перечень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нормативных правовых актов или их отдельных частей, содержащих обяз</w:t>
      </w:r>
      <w:r w:rsidR="00757FFD" w:rsidRPr="00B3669F">
        <w:rPr>
          <w:rFonts w:ascii="Times New Roman" w:hAnsi="Times New Roman" w:cs="Times New Roman"/>
          <w:color w:val="212529"/>
          <w:sz w:val="28"/>
          <w:szCs w:val="28"/>
        </w:rPr>
        <w:t xml:space="preserve">ательные требования, </w:t>
      </w:r>
      <w:r w:rsidR="009C3241" w:rsidRPr="00B3669F">
        <w:rPr>
          <w:rFonts w:ascii="Times New Roman" w:hAnsi="Times New Roman" w:cs="Times New Roman"/>
          <w:color w:val="212529"/>
          <w:sz w:val="28"/>
          <w:szCs w:val="28"/>
        </w:rPr>
        <w:t>требования,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 xml:space="preserve"> установленные муниципальными правовыми актами, оценка соблюдения которых является предметом муниципального </w:t>
      </w:r>
      <w:proofErr w:type="gramStart"/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контроля за</w:t>
      </w:r>
      <w:proofErr w:type="gramEnd"/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 xml:space="preserve"> соблюдением правил благоустройства территории </w:t>
      </w:r>
      <w:r w:rsidRPr="00B3669F">
        <w:rPr>
          <w:rFonts w:ascii="Times New Roman" w:hAnsi="Times New Roman" w:cs="Times New Roman"/>
          <w:color w:val="212529"/>
          <w:sz w:val="28"/>
          <w:szCs w:val="28"/>
        </w:rPr>
        <w:t>Варламовского</w:t>
      </w:r>
      <w:r w:rsidR="00566077" w:rsidRPr="00B3669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сел</w:t>
      </w:r>
      <w:r>
        <w:rPr>
          <w:rFonts w:ascii="Times New Roman" w:hAnsi="Times New Roman" w:cs="Times New Roman"/>
          <w:color w:val="212529"/>
          <w:sz w:val="28"/>
          <w:szCs w:val="28"/>
        </w:rPr>
        <w:t>ь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совета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96F12" w:rsidRPr="00B3669F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996F12" w:rsidRPr="00B3669F" w:rsidRDefault="00996F12" w:rsidP="00B3669F">
      <w:pPr>
        <w:pStyle w:val="a3"/>
        <w:spacing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B3669F">
        <w:rPr>
          <w:rFonts w:ascii="Times New Roman" w:hAnsi="Times New Roman" w:cs="Times New Roman"/>
          <w:sz w:val="28"/>
          <w:szCs w:val="28"/>
        </w:rPr>
        <w:t xml:space="preserve">1.2. 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Переченьнормативных правовых актов или их отдельных частей, содержащих обяз</w:t>
      </w:r>
      <w:r w:rsidR="00757FFD" w:rsidRPr="00B3669F">
        <w:rPr>
          <w:rFonts w:ascii="Times New Roman" w:hAnsi="Times New Roman" w:cs="Times New Roman"/>
          <w:color w:val="212529"/>
          <w:sz w:val="28"/>
          <w:szCs w:val="28"/>
        </w:rPr>
        <w:t>ательные требования,</w:t>
      </w:r>
      <w:r w:rsidR="009C3241" w:rsidRPr="00B3669F">
        <w:rPr>
          <w:rFonts w:ascii="Times New Roman" w:hAnsi="Times New Roman" w:cs="Times New Roman"/>
          <w:color w:val="212529"/>
          <w:sz w:val="28"/>
          <w:szCs w:val="28"/>
        </w:rPr>
        <w:t xml:space="preserve"> требования, 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установленные муниципальными правовыми актами, оценка соблюдения которых является предметом муниципального </w:t>
      </w:r>
      <w:proofErr w:type="gramStart"/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>контроля за</w:t>
      </w:r>
      <w:proofErr w:type="gramEnd"/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 xml:space="preserve"> сохранностью автомобильных дорог местного значения  </w:t>
      </w:r>
      <w:r w:rsidR="00B3669F" w:rsidRPr="00B3669F">
        <w:rPr>
          <w:rFonts w:ascii="Times New Roman" w:hAnsi="Times New Roman" w:cs="Times New Roman"/>
          <w:color w:val="212529"/>
          <w:sz w:val="28"/>
          <w:szCs w:val="28"/>
        </w:rPr>
        <w:t>Варламовского</w:t>
      </w:r>
      <w:r w:rsidR="005C2E1B" w:rsidRPr="00B3669F">
        <w:rPr>
          <w:rFonts w:ascii="Times New Roman" w:hAnsi="Times New Roman" w:cs="Times New Roman"/>
          <w:color w:val="212529"/>
          <w:sz w:val="28"/>
          <w:szCs w:val="28"/>
        </w:rPr>
        <w:t xml:space="preserve"> сельсовета Болотнинского района Новосибирской области</w:t>
      </w:r>
      <w:r w:rsidRPr="00B3669F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5C2E1B" w:rsidRPr="00B3669F" w:rsidRDefault="00996F12" w:rsidP="00B3669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9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47389F">
        <w:rPr>
          <w:rFonts w:ascii="Times New Roman" w:hAnsi="Times New Roman" w:cs="Times New Roman"/>
          <w:sz w:val="28"/>
          <w:szCs w:val="28"/>
        </w:rPr>
        <w:t>официальном вестнике Варламовского сельсовета</w:t>
      </w:r>
      <w:r w:rsidR="005C2E1B" w:rsidRPr="00B3669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3669F" w:rsidRPr="00B3669F">
        <w:rPr>
          <w:rFonts w:ascii="Times New Roman" w:hAnsi="Times New Roman" w:cs="Times New Roman"/>
          <w:sz w:val="28"/>
          <w:szCs w:val="28"/>
        </w:rPr>
        <w:t>Варламовского</w:t>
      </w:r>
      <w:r w:rsidR="005C2E1B" w:rsidRPr="00B3669F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B3669F" w:rsidRPr="00B3669F" w:rsidRDefault="00996F12" w:rsidP="00B3669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69F">
        <w:rPr>
          <w:rFonts w:ascii="Times New Roman" w:hAnsi="Times New Roman" w:cs="Times New Roman"/>
          <w:sz w:val="28"/>
          <w:szCs w:val="28"/>
        </w:rPr>
        <w:t>Контр</w:t>
      </w:r>
      <w:r w:rsidR="005C2E1B" w:rsidRPr="00B3669F">
        <w:rPr>
          <w:rFonts w:ascii="Times New Roman" w:hAnsi="Times New Roman" w:cs="Times New Roman"/>
          <w:sz w:val="28"/>
          <w:szCs w:val="28"/>
        </w:rPr>
        <w:t>оль  за</w:t>
      </w:r>
      <w:proofErr w:type="gramEnd"/>
      <w:r w:rsidR="005C2E1B" w:rsidRPr="00B366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47389F">
        <w:rPr>
          <w:rFonts w:ascii="Times New Roman" w:hAnsi="Times New Roman" w:cs="Times New Roman"/>
          <w:sz w:val="28"/>
          <w:szCs w:val="28"/>
        </w:rPr>
        <w:t>Пономарёву Л.А</w:t>
      </w:r>
      <w:r w:rsidR="005C2E1B" w:rsidRPr="00B3669F">
        <w:rPr>
          <w:rFonts w:ascii="Times New Roman" w:hAnsi="Times New Roman" w:cs="Times New Roman"/>
          <w:sz w:val="28"/>
          <w:szCs w:val="28"/>
        </w:rPr>
        <w:t>.</w:t>
      </w:r>
    </w:p>
    <w:p w:rsidR="00996F12" w:rsidRPr="00B3669F" w:rsidRDefault="00996F12" w:rsidP="00B3669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подписания. </w:t>
      </w:r>
    </w:p>
    <w:p w:rsidR="005C2E1B" w:rsidRDefault="005C2E1B" w:rsidP="00996F12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</w:p>
    <w:p w:rsidR="005C2E1B" w:rsidRPr="005C2E1B" w:rsidRDefault="00996F12" w:rsidP="00996F12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  <w:r w:rsidRPr="005C2E1B">
        <w:rPr>
          <w:sz w:val="28"/>
          <w:szCs w:val="28"/>
        </w:rPr>
        <w:t>Глава</w:t>
      </w:r>
      <w:r w:rsidR="0047389F">
        <w:rPr>
          <w:sz w:val="28"/>
          <w:szCs w:val="28"/>
        </w:rPr>
        <w:t xml:space="preserve"> </w:t>
      </w:r>
      <w:r w:rsidR="00B3669F">
        <w:rPr>
          <w:sz w:val="28"/>
          <w:szCs w:val="28"/>
        </w:rPr>
        <w:t>Варламовского</w:t>
      </w:r>
      <w:r w:rsidR="005C2E1B" w:rsidRPr="005C2E1B">
        <w:rPr>
          <w:sz w:val="28"/>
          <w:szCs w:val="28"/>
        </w:rPr>
        <w:t xml:space="preserve"> сельсовета</w:t>
      </w:r>
    </w:p>
    <w:p w:rsidR="005C2E1B" w:rsidRPr="005C2E1B" w:rsidRDefault="005C2E1B" w:rsidP="00996F12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  <w:r w:rsidRPr="005C2E1B">
        <w:rPr>
          <w:sz w:val="28"/>
          <w:szCs w:val="28"/>
        </w:rPr>
        <w:t>Болотнинского района</w:t>
      </w:r>
    </w:p>
    <w:p w:rsidR="00996F12" w:rsidRPr="005C2E1B" w:rsidRDefault="005C2E1B" w:rsidP="00996F12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  <w:r w:rsidRPr="005C2E1B">
        <w:rPr>
          <w:sz w:val="28"/>
          <w:szCs w:val="28"/>
        </w:rPr>
        <w:t xml:space="preserve">Новосибирской области                                    </w:t>
      </w:r>
      <w:bookmarkStart w:id="0" w:name="_GoBack"/>
      <w:bookmarkEnd w:id="0"/>
      <w:r w:rsidRPr="005C2E1B">
        <w:rPr>
          <w:sz w:val="28"/>
          <w:szCs w:val="28"/>
        </w:rPr>
        <w:t xml:space="preserve">      </w:t>
      </w:r>
      <w:r w:rsidR="0047389F">
        <w:rPr>
          <w:sz w:val="28"/>
          <w:szCs w:val="28"/>
        </w:rPr>
        <w:t xml:space="preserve">                     А.В.Приболовец</w:t>
      </w:r>
    </w:p>
    <w:p w:rsidR="0047389F" w:rsidRDefault="0047389F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47389F" w:rsidRDefault="0047389F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47389F" w:rsidRDefault="0047389F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47389F" w:rsidRDefault="0047389F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5C2E1B" w:rsidRDefault="005C2E1B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Приложение № 1</w:t>
      </w:r>
    </w:p>
    <w:p w:rsidR="005C2E1B" w:rsidRDefault="005C2E1B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hint="eastAsia"/>
          <w:color w:val="212529"/>
          <w:sz w:val="24"/>
          <w:szCs w:val="24"/>
          <w:lang w:eastAsia="ru-RU"/>
        </w:rPr>
        <w:t>к</w:t>
      </w:r>
      <w:r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постановлению администрации</w:t>
      </w:r>
    </w:p>
    <w:p w:rsidR="005C2E1B" w:rsidRDefault="00B3669F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Варламовского</w:t>
      </w:r>
      <w:r w:rsidR="005C2E1B"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сельсовета</w:t>
      </w:r>
    </w:p>
    <w:p w:rsidR="005C2E1B" w:rsidRDefault="005C2E1B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Болотнинского района</w:t>
      </w:r>
    </w:p>
    <w:p w:rsidR="005C2E1B" w:rsidRDefault="005C2E1B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Новосибирской области</w:t>
      </w:r>
    </w:p>
    <w:p w:rsidR="005C2E1B" w:rsidRDefault="005C2E1B" w:rsidP="005C2E1B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hint="eastAsia"/>
          <w:color w:val="212529"/>
          <w:sz w:val="24"/>
          <w:szCs w:val="24"/>
          <w:lang w:eastAsia="ru-RU"/>
        </w:rPr>
        <w:t>о</w:t>
      </w:r>
      <w:r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т </w:t>
      </w:r>
      <w:r w:rsidR="0047389F">
        <w:rPr>
          <w:rFonts w:ascii="Inter" w:eastAsia="Times New Roman" w:hAnsi="Inter"/>
          <w:color w:val="212529"/>
          <w:sz w:val="24"/>
          <w:szCs w:val="24"/>
          <w:lang w:eastAsia="ru-RU"/>
        </w:rPr>
        <w:t>28.03.2024  № 14</w:t>
      </w:r>
    </w:p>
    <w:p w:rsidR="005C2E1B" w:rsidRPr="005C2E1B" w:rsidRDefault="005C2E1B" w:rsidP="009C3241">
      <w:pPr>
        <w:widowControl/>
        <w:shd w:val="clear" w:color="auto" w:fill="FFFFFF"/>
        <w:autoSpaceDE/>
        <w:autoSpaceDN/>
        <w:adjustRightInd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 w:rsidRPr="005C2E1B">
        <w:rPr>
          <w:rFonts w:ascii="Inter" w:eastAsia="Times New Roman" w:hAnsi="Inter"/>
          <w:color w:val="212529"/>
          <w:sz w:val="24"/>
          <w:szCs w:val="24"/>
          <w:lang w:eastAsia="ru-RU"/>
        </w:rPr>
        <w:t>ПЕРЕЧЕНЬ</w:t>
      </w:r>
    </w:p>
    <w:p w:rsidR="005C2E1B" w:rsidRPr="005C2E1B" w:rsidRDefault="005C2E1B" w:rsidP="009C3241">
      <w:pPr>
        <w:widowControl/>
        <w:shd w:val="clear" w:color="auto" w:fill="FFFFFF"/>
        <w:autoSpaceDE/>
        <w:autoSpaceDN/>
        <w:adjustRightInd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 w:rsidRPr="005C2E1B">
        <w:rPr>
          <w:rFonts w:ascii="Inter" w:eastAsia="Times New Roman" w:hAnsi="Inter"/>
          <w:color w:val="212529"/>
          <w:sz w:val="24"/>
          <w:szCs w:val="24"/>
          <w:lang w:eastAsia="ru-RU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 муниципального </w:t>
      </w:r>
      <w:proofErr w:type="gramStart"/>
      <w:r w:rsidRPr="005C2E1B">
        <w:rPr>
          <w:rFonts w:ascii="Inter" w:eastAsia="Times New Roman" w:hAnsi="Inter"/>
          <w:color w:val="212529"/>
          <w:sz w:val="24"/>
          <w:szCs w:val="24"/>
          <w:lang w:eastAsia="ru-RU"/>
        </w:rPr>
        <w:t>контроля за</w:t>
      </w:r>
      <w:proofErr w:type="gramEnd"/>
      <w:r w:rsidRPr="005C2E1B"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соблюдением правил благоустройства территории </w:t>
      </w:r>
      <w:r w:rsidR="00B3669F">
        <w:rPr>
          <w:rFonts w:ascii="Inter" w:eastAsia="Times New Roman" w:hAnsi="Inter"/>
          <w:color w:val="212529"/>
          <w:sz w:val="24"/>
          <w:szCs w:val="24"/>
          <w:lang w:eastAsia="ru-RU"/>
        </w:rPr>
        <w:t>Варламовского</w:t>
      </w:r>
      <w:r w:rsidR="0047389F"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</w:t>
      </w:r>
      <w:r w:rsidRPr="005C2E1B">
        <w:rPr>
          <w:rFonts w:ascii="Inter" w:eastAsia="Times New Roman" w:hAnsi="Inter"/>
          <w:color w:val="212529"/>
          <w:sz w:val="24"/>
          <w:szCs w:val="24"/>
          <w:lang w:eastAsia="ru-RU"/>
        </w:rPr>
        <w:t>сел</w:t>
      </w:r>
      <w:r w:rsidR="0047389F">
        <w:rPr>
          <w:rFonts w:ascii="Inter" w:eastAsia="Times New Roman" w:hAnsi="Inter"/>
          <w:color w:val="212529"/>
          <w:sz w:val="24"/>
          <w:szCs w:val="24"/>
          <w:lang w:eastAsia="ru-RU"/>
        </w:rPr>
        <w:t>ь</w:t>
      </w:r>
      <w:r w:rsidRPr="005C2E1B">
        <w:rPr>
          <w:rFonts w:ascii="Inter" w:eastAsia="Times New Roman" w:hAnsi="Inter"/>
          <w:color w:val="212529"/>
          <w:sz w:val="24"/>
          <w:szCs w:val="24"/>
          <w:lang w:eastAsia="ru-RU"/>
        </w:rPr>
        <w:t>совета</w:t>
      </w:r>
      <w:r w:rsidR="0047389F"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</w:t>
      </w:r>
      <w:r w:rsidRPr="005C2E1B">
        <w:rPr>
          <w:rFonts w:ascii="Inter" w:eastAsia="Times New Roman" w:hAnsi="Inter"/>
          <w:color w:val="212529"/>
          <w:sz w:val="24"/>
          <w:szCs w:val="24"/>
          <w:lang w:eastAsia="ru-RU"/>
        </w:rPr>
        <w:t>Болотнинского района Новосибирской области</w:t>
      </w:r>
    </w:p>
    <w:tbl>
      <w:tblPr>
        <w:tblW w:w="9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23"/>
        <w:gridCol w:w="3395"/>
        <w:gridCol w:w="3118"/>
      </w:tblGrid>
      <w:tr w:rsidR="005C2E1B" w:rsidRPr="005C2E1B" w:rsidTr="00757F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5C2E1B" w:rsidRPr="005C2E1B" w:rsidRDefault="005C2E1B" w:rsidP="00757F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12529"/>
                <w:lang w:eastAsia="ru-RU"/>
              </w:rPr>
            </w:pPr>
            <w:r w:rsidRPr="005C2E1B">
              <w:rPr>
                <w:rFonts w:eastAsia="Times New Roman"/>
                <w:color w:val="212529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   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5C2E1B" w:rsidRPr="005C2E1B" w:rsidRDefault="005C2E1B" w:rsidP="00757F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12529"/>
                <w:lang w:eastAsia="ru-RU"/>
              </w:rPr>
            </w:pPr>
            <w:r w:rsidRPr="005C2E1B">
              <w:rPr>
                <w:rFonts w:eastAsia="Times New Roman"/>
                <w:color w:val="212529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5C2E1B" w:rsidRPr="005C2E1B" w:rsidRDefault="005C2E1B" w:rsidP="00757FF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212529"/>
                <w:lang w:eastAsia="ru-RU"/>
              </w:rPr>
            </w:pPr>
            <w:r w:rsidRPr="005C2E1B">
              <w:rPr>
                <w:rFonts w:eastAsia="Times New Roman"/>
                <w:color w:val="212529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9C3241" w:rsidRPr="005C2E1B" w:rsidTr="009C3241">
        <w:trPr>
          <w:trHeight w:val="473"/>
        </w:trPr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C3241" w:rsidRPr="005C2E1B" w:rsidRDefault="009C3241" w:rsidP="00757FFD">
            <w:pPr>
              <w:widowControl/>
              <w:autoSpaceDE/>
              <w:autoSpaceDN/>
              <w:adjustRightInd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5C2E1B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Муниципальные правовые акты </w:t>
            </w:r>
          </w:p>
          <w:p w:rsidR="009C3241" w:rsidRPr="005C2E1B" w:rsidRDefault="009C3241" w:rsidP="00757FFD">
            <w:pPr>
              <w:widowControl/>
              <w:autoSpaceDE/>
              <w:autoSpaceDN/>
              <w:adjustRightInd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5C2E1B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5C2E1B" w:rsidRPr="005C2E1B" w:rsidTr="00757F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5C2E1B" w:rsidRPr="005C2E1B" w:rsidRDefault="005C2E1B" w:rsidP="00757FFD">
            <w:pPr>
              <w:widowControl/>
              <w:autoSpaceDE/>
              <w:autoSpaceDN/>
              <w:adjustRightInd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5C2E1B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 xml:space="preserve">Решение Совета депутатов </w:t>
            </w:r>
            <w:r w:rsidR="00B3669F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Варламовского</w:t>
            </w:r>
            <w:r w:rsidRPr="005C2E1B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 xml:space="preserve"> сельсовета Болотнинского района Новосибирской области  от </w:t>
            </w:r>
            <w:r w:rsidR="00987319" w:rsidRPr="00987319">
              <w:rPr>
                <w:sz w:val="24"/>
                <w:szCs w:val="24"/>
                <w:lang w:eastAsia="ru-RU"/>
              </w:rPr>
              <w:t>17.12.2018 года № 145</w:t>
            </w:r>
            <w:r w:rsidR="00987319" w:rsidRPr="0009604C">
              <w:rPr>
                <w:szCs w:val="28"/>
                <w:lang w:eastAsia="ru-RU"/>
              </w:rPr>
              <w:t xml:space="preserve"> </w:t>
            </w:r>
            <w:r w:rsidRPr="005C2E1B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 xml:space="preserve">«Об утверждении Правил  благоустройства, обеспечения    чистоты и порядка на территории </w:t>
            </w:r>
            <w:r w:rsidR="00B3669F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Варламовского</w:t>
            </w:r>
            <w:r w:rsidRPr="005C2E1B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 xml:space="preserve"> сельсовета Болотнинского района Новосибирской области».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5C2E1B" w:rsidRPr="005C2E1B" w:rsidRDefault="005C2E1B" w:rsidP="00757FFD">
            <w:pPr>
              <w:widowControl/>
              <w:autoSpaceDE/>
              <w:autoSpaceDN/>
              <w:adjustRightInd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5C2E1B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5C2E1B" w:rsidRPr="005C2E1B" w:rsidRDefault="005C2E1B" w:rsidP="00757FFD">
            <w:pPr>
              <w:widowControl/>
              <w:autoSpaceDE/>
              <w:autoSpaceDN/>
              <w:adjustRightInd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5C2E1B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Юридические лица, индивидуальные предприниматели и граждане</w:t>
            </w:r>
          </w:p>
        </w:tc>
      </w:tr>
    </w:tbl>
    <w:p w:rsidR="005C2E1B" w:rsidRPr="005C2E1B" w:rsidRDefault="005C2E1B" w:rsidP="00757FFD">
      <w:pPr>
        <w:widowControl/>
        <w:shd w:val="clear" w:color="auto" w:fill="FFFFFF"/>
        <w:autoSpaceDE/>
        <w:autoSpaceDN/>
        <w:adjustRightInd/>
        <w:rPr>
          <w:rFonts w:eastAsia="Times New Roman"/>
          <w:color w:val="212529"/>
          <w:sz w:val="24"/>
          <w:szCs w:val="24"/>
          <w:lang w:eastAsia="ru-RU"/>
        </w:rPr>
      </w:pPr>
      <w:r w:rsidRPr="005C2E1B">
        <w:rPr>
          <w:rFonts w:eastAsia="Times New Roman"/>
          <w:color w:val="212529"/>
          <w:sz w:val="24"/>
          <w:szCs w:val="24"/>
          <w:lang w:eastAsia="ru-RU"/>
        </w:rPr>
        <w:t> </w:t>
      </w:r>
    </w:p>
    <w:p w:rsidR="00EA0A8C" w:rsidRDefault="00EA0A8C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757FFD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241" w:rsidRDefault="009C3241" w:rsidP="00757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FD" w:rsidRDefault="00987319" w:rsidP="00987319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Приложение № 2</w:t>
      </w:r>
    </w:p>
    <w:p w:rsidR="0047389F" w:rsidRDefault="0047389F" w:rsidP="0047389F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hint="eastAsia"/>
          <w:color w:val="212529"/>
          <w:sz w:val="24"/>
          <w:szCs w:val="24"/>
          <w:lang w:eastAsia="ru-RU"/>
        </w:rPr>
        <w:t>к</w:t>
      </w:r>
      <w:r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постановлению администрации</w:t>
      </w:r>
    </w:p>
    <w:p w:rsidR="0047389F" w:rsidRDefault="0047389F" w:rsidP="0047389F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Варламовского сельсовета</w:t>
      </w:r>
    </w:p>
    <w:p w:rsidR="0047389F" w:rsidRDefault="0047389F" w:rsidP="0047389F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Болотнинского района</w:t>
      </w:r>
    </w:p>
    <w:p w:rsidR="0047389F" w:rsidRDefault="0047389F" w:rsidP="0047389F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Новосибирской области</w:t>
      </w:r>
    </w:p>
    <w:p w:rsidR="0047389F" w:rsidRDefault="0047389F" w:rsidP="0047389F">
      <w:pPr>
        <w:widowControl/>
        <w:shd w:val="clear" w:color="auto" w:fill="FFFFFF"/>
        <w:autoSpaceDE/>
        <w:autoSpaceDN/>
        <w:adjustRightInd/>
        <w:jc w:val="right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hint="eastAsia"/>
          <w:color w:val="212529"/>
          <w:sz w:val="24"/>
          <w:szCs w:val="24"/>
          <w:lang w:eastAsia="ru-RU"/>
        </w:rPr>
        <w:t>о</w:t>
      </w:r>
      <w:r>
        <w:rPr>
          <w:rFonts w:ascii="Inter" w:eastAsia="Times New Roman" w:hAnsi="Inter"/>
          <w:color w:val="212529"/>
          <w:sz w:val="24"/>
          <w:szCs w:val="24"/>
          <w:lang w:eastAsia="ru-RU"/>
        </w:rPr>
        <w:t>т 28.03.2024  № 14</w:t>
      </w:r>
    </w:p>
    <w:p w:rsidR="0047389F" w:rsidRDefault="0047389F" w:rsidP="009C3241">
      <w:pPr>
        <w:widowControl/>
        <w:shd w:val="clear" w:color="auto" w:fill="FFFFFF"/>
        <w:autoSpaceDE/>
        <w:autoSpaceDN/>
        <w:adjustRightInd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</w:p>
    <w:p w:rsidR="00757FFD" w:rsidRPr="00757FFD" w:rsidRDefault="00757FFD" w:rsidP="009C3241">
      <w:pPr>
        <w:widowControl/>
        <w:shd w:val="clear" w:color="auto" w:fill="FFFFFF"/>
        <w:autoSpaceDE/>
        <w:autoSpaceDN/>
        <w:adjustRightInd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 w:rsidRPr="00757FFD">
        <w:rPr>
          <w:rFonts w:ascii="Inter" w:eastAsia="Times New Roman" w:hAnsi="Inter"/>
          <w:color w:val="212529"/>
          <w:sz w:val="24"/>
          <w:szCs w:val="24"/>
          <w:lang w:eastAsia="ru-RU"/>
        </w:rPr>
        <w:t>ПЕРЕЧЕНЬ</w:t>
      </w:r>
    </w:p>
    <w:p w:rsidR="00757FFD" w:rsidRPr="00757FFD" w:rsidRDefault="00757FFD" w:rsidP="009C3241">
      <w:pPr>
        <w:widowControl/>
        <w:shd w:val="clear" w:color="auto" w:fill="FFFFFF"/>
        <w:autoSpaceDE/>
        <w:autoSpaceDN/>
        <w:adjustRightInd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 w:rsidRPr="00757FFD">
        <w:rPr>
          <w:rFonts w:ascii="Inter" w:eastAsia="Times New Roman" w:hAnsi="Inter"/>
          <w:color w:val="212529"/>
          <w:sz w:val="24"/>
          <w:szCs w:val="24"/>
          <w:lang w:eastAsia="ru-RU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 муниципального </w:t>
      </w:r>
      <w:proofErr w:type="gramStart"/>
      <w:r w:rsidRPr="00757FFD">
        <w:rPr>
          <w:rFonts w:ascii="Inter" w:eastAsia="Times New Roman" w:hAnsi="Inter"/>
          <w:color w:val="212529"/>
          <w:sz w:val="24"/>
          <w:szCs w:val="24"/>
          <w:lang w:eastAsia="ru-RU"/>
        </w:rPr>
        <w:t>контроля за</w:t>
      </w:r>
      <w:proofErr w:type="gramEnd"/>
      <w:r w:rsidRPr="00757FFD"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сохранностью автомобильных дорог местного значения  </w:t>
      </w:r>
      <w:r w:rsidR="00B3669F">
        <w:rPr>
          <w:rFonts w:ascii="Inter" w:eastAsia="Times New Roman" w:hAnsi="Inter"/>
          <w:color w:val="212529"/>
          <w:sz w:val="24"/>
          <w:szCs w:val="24"/>
          <w:lang w:eastAsia="ru-RU"/>
        </w:rPr>
        <w:t>Варламовского</w:t>
      </w:r>
      <w:r w:rsidRPr="00757FFD">
        <w:rPr>
          <w:rFonts w:ascii="Inter" w:eastAsia="Times New Roman" w:hAnsi="Inter"/>
          <w:color w:val="212529"/>
          <w:sz w:val="24"/>
          <w:szCs w:val="24"/>
          <w:lang w:eastAsia="ru-RU"/>
        </w:rPr>
        <w:t xml:space="preserve"> сельсовета Болотнинского района Новосибирской области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470"/>
        <w:gridCol w:w="2615"/>
        <w:gridCol w:w="2410"/>
      </w:tblGrid>
      <w:tr w:rsidR="00757FFD" w:rsidRPr="00757FFD" w:rsidTr="00987319">
        <w:trPr>
          <w:trHeight w:val="292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57FFD" w:rsidRDefault="00757FFD" w:rsidP="0098731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color w:val="212529"/>
                <w:lang w:eastAsia="ru-RU"/>
              </w:rPr>
            </w:pPr>
            <w:r w:rsidRPr="00757FFD">
              <w:rPr>
                <w:rFonts w:eastAsia="Times New Roman"/>
                <w:color w:val="212529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  <w:p w:rsidR="007A3E7D" w:rsidRDefault="007A3E7D" w:rsidP="0098731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color w:val="212529"/>
                <w:lang w:eastAsia="ru-RU"/>
              </w:rPr>
            </w:pPr>
          </w:p>
          <w:p w:rsidR="007A3E7D" w:rsidRDefault="007A3E7D" w:rsidP="0098731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color w:val="212529"/>
                <w:lang w:eastAsia="ru-RU"/>
              </w:rPr>
            </w:pPr>
          </w:p>
          <w:p w:rsidR="007A3E7D" w:rsidRDefault="007A3E7D" w:rsidP="0098731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color w:val="212529"/>
                <w:lang w:eastAsia="ru-RU"/>
              </w:rPr>
            </w:pPr>
          </w:p>
          <w:p w:rsidR="007A3E7D" w:rsidRDefault="007A3E7D" w:rsidP="0098731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color w:val="212529"/>
                <w:lang w:eastAsia="ru-RU"/>
              </w:rPr>
            </w:pPr>
          </w:p>
          <w:p w:rsidR="007A3E7D" w:rsidRPr="00757FFD" w:rsidRDefault="007A3E7D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lang w:eastAsia="ru-RU"/>
              </w:rPr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57FFD" w:rsidRDefault="00757FFD" w:rsidP="0098731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color w:val="212529"/>
                <w:lang w:eastAsia="ru-RU"/>
              </w:rPr>
            </w:pPr>
            <w:r w:rsidRPr="00757FFD">
              <w:rPr>
                <w:rFonts w:eastAsia="Times New Roman"/>
                <w:color w:val="212529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</w:t>
            </w:r>
            <w:r w:rsidR="009C3241">
              <w:rPr>
                <w:rFonts w:eastAsia="Times New Roman"/>
                <w:color w:val="212529"/>
                <w:lang w:eastAsia="ru-RU"/>
              </w:rPr>
              <w:t>ниципальными правовыми актами</w:t>
            </w:r>
          </w:p>
          <w:p w:rsidR="009C3241" w:rsidRPr="00757FFD" w:rsidRDefault="009C3241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C3241" w:rsidRDefault="00757FFD" w:rsidP="0098731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color w:val="212529"/>
                <w:lang w:eastAsia="ru-RU"/>
              </w:rPr>
            </w:pPr>
            <w:proofErr w:type="gramStart"/>
            <w:r w:rsidRPr="00757FFD">
              <w:rPr>
                <w:rFonts w:eastAsia="Times New Roman"/>
                <w:color w:val="212529"/>
                <w:lang w:eastAsia="ru-RU"/>
              </w:rPr>
              <w:t xml:space="preserve"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</w:t>
            </w:r>
            <w:proofErr w:type="gramEnd"/>
          </w:p>
          <w:p w:rsidR="007A3E7D" w:rsidRPr="00757FFD" w:rsidRDefault="00757FFD" w:rsidP="00987319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color w:val="212529"/>
                <w:lang w:eastAsia="ru-RU"/>
              </w:rPr>
            </w:pPr>
            <w:r w:rsidRPr="00757FFD">
              <w:rPr>
                <w:rFonts w:eastAsia="Times New Roman"/>
                <w:color w:val="212529"/>
                <w:lang w:eastAsia="ru-RU"/>
              </w:rPr>
              <w:t>правовыми актами</w:t>
            </w:r>
          </w:p>
        </w:tc>
      </w:tr>
      <w:tr w:rsidR="009C3241" w:rsidRPr="00757FFD" w:rsidTr="009C3241">
        <w:trPr>
          <w:trHeight w:val="471"/>
        </w:trPr>
        <w:tc>
          <w:tcPr>
            <w:tcW w:w="9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C3241" w:rsidRPr="00757FFD" w:rsidRDefault="009C3241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Федеральные конституционные законы и федеральные законы </w:t>
            </w:r>
          </w:p>
        </w:tc>
      </w:tr>
      <w:tr w:rsidR="00757FFD" w:rsidRPr="00757FFD" w:rsidTr="009C324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57FFD" w:rsidRPr="00757FFD" w:rsidRDefault="00757FFD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Федеральный закон от 8 ноября 2007 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57FFD" w:rsidRPr="00757FFD" w:rsidRDefault="00757FFD" w:rsidP="00987319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пункты 8, 9, 10, 11, 12 статьи 3;</w:t>
            </w:r>
          </w:p>
          <w:p w:rsidR="00757FFD" w:rsidRPr="00757FFD" w:rsidRDefault="00757FFD" w:rsidP="00987319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статья 22;</w:t>
            </w:r>
          </w:p>
          <w:p w:rsidR="00757FFD" w:rsidRPr="00757FFD" w:rsidRDefault="00757FFD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статья 29.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57FFD" w:rsidRPr="00757FFD" w:rsidRDefault="00757FFD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9C3241" w:rsidRPr="00757FFD" w:rsidTr="00E57975">
        <w:tc>
          <w:tcPr>
            <w:tcW w:w="9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C3241" w:rsidRPr="00757FFD" w:rsidRDefault="009C3241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Акты органов Евразийского экономического союза </w:t>
            </w:r>
          </w:p>
        </w:tc>
      </w:tr>
      <w:tr w:rsidR="00757FFD" w:rsidRPr="00757FFD" w:rsidTr="009C324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57FFD" w:rsidRPr="00757FFD" w:rsidRDefault="00757FFD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Решение комиссии Таможенного союза от 18 октября 2011 г. № 827 об утв. Технического регламента Таможенного союза «Безопасность автомобильных дорог» (ТР ТС - 014 - 2011)  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57FFD" w:rsidRPr="00757FFD" w:rsidRDefault="00757FFD" w:rsidP="00987319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пункт 13.1;</w:t>
            </w:r>
          </w:p>
          <w:p w:rsidR="00757FFD" w:rsidRPr="00757FFD" w:rsidRDefault="00757FFD" w:rsidP="00987319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пункт 13.2;</w:t>
            </w:r>
          </w:p>
          <w:p w:rsidR="00757FFD" w:rsidRPr="00757FFD" w:rsidRDefault="00757FFD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подпункты а), б), г) пункта 13.5.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9C3241" w:rsidRDefault="00757FFD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юридические лица,</w:t>
            </w:r>
          </w:p>
          <w:p w:rsidR="00757FFD" w:rsidRPr="00757FFD" w:rsidRDefault="00757FFD" w:rsidP="00987319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  <w:color w:val="212529"/>
                <w:sz w:val="24"/>
                <w:szCs w:val="24"/>
                <w:lang w:eastAsia="ru-RU"/>
              </w:rPr>
            </w:pPr>
            <w:r w:rsidRPr="00757FFD">
              <w:rPr>
                <w:rFonts w:eastAsia="Times New Roman"/>
                <w:color w:val="212529"/>
                <w:sz w:val="24"/>
                <w:szCs w:val="24"/>
                <w:lang w:eastAsia="ru-RU"/>
              </w:rPr>
              <w:t>индивидуальные предприниматели при осуществлении деятельности в области использования автомобильных дорог местного значения</w:t>
            </w:r>
          </w:p>
        </w:tc>
      </w:tr>
    </w:tbl>
    <w:p w:rsidR="00757FFD" w:rsidRPr="00987319" w:rsidRDefault="00757FFD" w:rsidP="00987319">
      <w:pPr>
        <w:widowControl/>
        <w:shd w:val="clear" w:color="auto" w:fill="FFFFFF"/>
        <w:autoSpaceDE/>
        <w:autoSpaceDN/>
        <w:adjustRightInd/>
        <w:spacing w:after="100" w:afterAutospacing="1"/>
        <w:contextualSpacing/>
        <w:rPr>
          <w:rFonts w:eastAsia="Times New Roman"/>
          <w:color w:val="212529"/>
          <w:sz w:val="24"/>
          <w:szCs w:val="24"/>
          <w:lang w:eastAsia="ru-RU"/>
        </w:rPr>
      </w:pPr>
      <w:r w:rsidRPr="00757FFD">
        <w:rPr>
          <w:rFonts w:eastAsia="Times New Roman"/>
          <w:color w:val="212529"/>
          <w:sz w:val="24"/>
          <w:szCs w:val="24"/>
          <w:lang w:eastAsia="ru-RU"/>
        </w:rPr>
        <w:t> </w:t>
      </w:r>
    </w:p>
    <w:sectPr w:rsidR="00757FFD" w:rsidRPr="00987319" w:rsidSect="00E16F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7270C"/>
    <w:multiLevelType w:val="hybridMultilevel"/>
    <w:tmpl w:val="910055BE"/>
    <w:lvl w:ilvl="0" w:tplc="F28097F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A"/>
    <w:rsid w:val="0009775F"/>
    <w:rsid w:val="000B5F75"/>
    <w:rsid w:val="000C1316"/>
    <w:rsid w:val="00175F7C"/>
    <w:rsid w:val="0022624A"/>
    <w:rsid w:val="00257A32"/>
    <w:rsid w:val="002D6DCE"/>
    <w:rsid w:val="00364C6C"/>
    <w:rsid w:val="003C4496"/>
    <w:rsid w:val="0041667F"/>
    <w:rsid w:val="004335F4"/>
    <w:rsid w:val="00463BC0"/>
    <w:rsid w:val="0047389F"/>
    <w:rsid w:val="00566077"/>
    <w:rsid w:val="005C2E1B"/>
    <w:rsid w:val="006D1023"/>
    <w:rsid w:val="00731E80"/>
    <w:rsid w:val="00753311"/>
    <w:rsid w:val="00757FFD"/>
    <w:rsid w:val="007A3E7D"/>
    <w:rsid w:val="008049BB"/>
    <w:rsid w:val="00852B7F"/>
    <w:rsid w:val="008E0568"/>
    <w:rsid w:val="009863DB"/>
    <w:rsid w:val="00987319"/>
    <w:rsid w:val="00996F12"/>
    <w:rsid w:val="009C3241"/>
    <w:rsid w:val="00A04347"/>
    <w:rsid w:val="00A1342C"/>
    <w:rsid w:val="00A26EEA"/>
    <w:rsid w:val="00A549CF"/>
    <w:rsid w:val="00AF23D2"/>
    <w:rsid w:val="00B26A9D"/>
    <w:rsid w:val="00B3669F"/>
    <w:rsid w:val="00B7512D"/>
    <w:rsid w:val="00B919FF"/>
    <w:rsid w:val="00BC4DE6"/>
    <w:rsid w:val="00C72E15"/>
    <w:rsid w:val="00D35B83"/>
    <w:rsid w:val="00DB71FC"/>
    <w:rsid w:val="00E16FAB"/>
    <w:rsid w:val="00EA0A8C"/>
    <w:rsid w:val="00EA1A09"/>
    <w:rsid w:val="00EC1019"/>
    <w:rsid w:val="00ED1CE1"/>
    <w:rsid w:val="00F67241"/>
    <w:rsid w:val="00F82759"/>
    <w:rsid w:val="00F9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6D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DCE"/>
    <w:rPr>
      <w:rFonts w:ascii="Segoe UI" w:eastAsia="SimSun" w:hAnsi="Segoe UI" w:cs="Segoe UI"/>
      <w:sz w:val="18"/>
      <w:szCs w:val="18"/>
      <w:lang w:eastAsia="zh-CN"/>
    </w:rPr>
  </w:style>
  <w:style w:type="character" w:styleId="a6">
    <w:name w:val="Hyperlink"/>
    <w:semiHidden/>
    <w:unhideWhenUsed/>
    <w:rsid w:val="00996F12"/>
    <w:rPr>
      <w:color w:val="0563C1"/>
      <w:u w:val="single"/>
    </w:rPr>
  </w:style>
  <w:style w:type="character" w:styleId="a7">
    <w:name w:val="Strong"/>
    <w:uiPriority w:val="22"/>
    <w:qFormat/>
    <w:rsid w:val="00996F12"/>
    <w:rPr>
      <w:b/>
      <w:bCs/>
    </w:rPr>
  </w:style>
  <w:style w:type="paragraph" w:styleId="a8">
    <w:name w:val="Normal (Web)"/>
    <w:basedOn w:val="a"/>
    <w:uiPriority w:val="99"/>
    <w:rsid w:val="00996F1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C2E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0322-1E51-472F-8352-D1ABEC84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Бакрасова Изабелла Афанасьевна</dc:creator>
  <cp:keywords/>
  <dc:description/>
  <cp:lastModifiedBy>User777</cp:lastModifiedBy>
  <cp:revision>5</cp:revision>
  <cp:lastPrinted>2025-01-16T09:15:00Z</cp:lastPrinted>
  <dcterms:created xsi:type="dcterms:W3CDTF">2025-01-16T05:45:00Z</dcterms:created>
  <dcterms:modified xsi:type="dcterms:W3CDTF">2025-01-16T09:16:00Z</dcterms:modified>
</cp:coreProperties>
</file>