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10" w:rsidRDefault="00BA6310" w:rsidP="00BA6310">
      <w:pPr>
        <w:pStyle w:val="a3"/>
        <w:spacing w:before="0" w:beforeAutospacing="0" w:after="0" w:afterAutospacing="0"/>
        <w:ind w:firstLine="707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СОВЕТ ДЕПУТАТОВ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ВАРЛАМОВСКОГО СЕЛЬСОВЕТА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БОЛОТНИНСКОГО РАЙОНА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НОВОСИБИРСКОЙ ОБЛАСТИ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center"/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>Р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Е Ш Е Н И Е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Пятидесятой сессии (пятого созыва)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от 10.12.2018 с. Варламово № 142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center"/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Об утверждении Порядка формирования, ведения, обязательного опубликования перечня имущества Варламовского сельсовета Болотнинского района Новосибирской области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субъектам малого и среднего предпринимательства, физическим лицам, не являющихся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индивидуальными предпринимателями и применяющих специальный налоговый режим и организациям, образующим инфраструктуру поддержки субъектов малого и среднего предпринимательства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(с изменениями </w:t>
      </w:r>
      <w:hyperlink r:id="rId4" w:tgtFrame="_blank" w:history="1">
        <w:r>
          <w:rPr>
            <w:rStyle w:val="hyperlink"/>
            <w:rFonts w:ascii="Arial" w:hAnsi="Arial" w:cs="Arial"/>
            <w:color w:val="0000FF"/>
            <w:sz w:val="30"/>
            <w:szCs w:val="30"/>
          </w:rPr>
          <w:t>от 23.04.2019 № 160</w:t>
        </w:r>
      </w:hyperlink>
      <w:r>
        <w:rPr>
          <w:rFonts w:ascii="Arial" w:hAnsi="Arial" w:cs="Arial"/>
          <w:color w:val="000000"/>
          <w:sz w:val="30"/>
          <w:szCs w:val="30"/>
        </w:rPr>
        <w:t>, от </w:t>
      </w:r>
      <w:hyperlink r:id="rId5" w:tgtFrame="_blank" w:history="1">
        <w:r>
          <w:rPr>
            <w:rStyle w:val="hyperlink"/>
            <w:rFonts w:ascii="Arial" w:hAnsi="Arial" w:cs="Arial"/>
            <w:color w:val="0000FF"/>
            <w:sz w:val="30"/>
            <w:szCs w:val="30"/>
          </w:rPr>
          <w:t>27.11.2020 № 16</w:t>
        </w:r>
      </w:hyperlink>
      <w:r>
        <w:rPr>
          <w:rFonts w:ascii="Arial" w:hAnsi="Arial" w:cs="Arial"/>
          <w:color w:val="000000"/>
          <w:sz w:val="30"/>
          <w:szCs w:val="30"/>
        </w:rPr>
        <w:t>, от </w:t>
      </w:r>
      <w:hyperlink r:id="rId6" w:tgtFrame="_blank" w:history="1">
        <w:r>
          <w:rPr>
            <w:rStyle w:val="hyperlink"/>
            <w:rFonts w:ascii="Arial" w:hAnsi="Arial" w:cs="Arial"/>
            <w:color w:val="0000FF"/>
            <w:sz w:val="30"/>
            <w:szCs w:val="30"/>
          </w:rPr>
          <w:t>04.09.2023 № 109</w:t>
        </w:r>
      </w:hyperlink>
      <w:r>
        <w:rPr>
          <w:rFonts w:ascii="Arial" w:hAnsi="Arial" w:cs="Arial"/>
          <w:color w:val="000000"/>
          <w:sz w:val="30"/>
          <w:szCs w:val="30"/>
        </w:rPr>
        <w:t>)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соответствии с Федеральным законом </w:t>
      </w:r>
      <w:hyperlink r:id="rId7" w:tgtFrame="_blank" w:history="1">
        <w:r>
          <w:rPr>
            <w:rStyle w:val="hyperlink"/>
            <w:rFonts w:ascii="Arial" w:hAnsi="Arial" w:cs="Arial"/>
            <w:color w:val="0000FF"/>
            <w:sz w:val="30"/>
            <w:szCs w:val="30"/>
          </w:rPr>
          <w:t>от 24.07.2007 № 209-ФЗ</w:t>
        </w:r>
      </w:hyperlink>
      <w:r>
        <w:rPr>
          <w:rFonts w:ascii="Arial" w:hAnsi="Arial" w:cs="Arial"/>
          <w:color w:val="000000"/>
          <w:sz w:val="30"/>
          <w:szCs w:val="30"/>
        </w:rPr>
        <w:t> «О развитии малого и среднего предпринимательства в Российской Федерации» Федеральным законом </w:t>
      </w:r>
      <w:hyperlink r:id="rId8" w:tgtFrame="_blank" w:history="1">
        <w:r>
          <w:rPr>
            <w:rStyle w:val="hyperlink"/>
            <w:rFonts w:ascii="Arial" w:hAnsi="Arial" w:cs="Arial"/>
            <w:color w:val="0000FF"/>
            <w:sz w:val="30"/>
            <w:szCs w:val="30"/>
          </w:rPr>
          <w:t>от 26.07.2006 № 135-ФЗ</w:t>
        </w:r>
      </w:hyperlink>
      <w:r>
        <w:rPr>
          <w:rFonts w:ascii="Arial" w:hAnsi="Arial" w:cs="Arial"/>
          <w:color w:val="000000"/>
          <w:sz w:val="30"/>
          <w:szCs w:val="30"/>
        </w:rPr>
        <w:t> «О защите конкуренции», Уставом Варламовского сельсовета Болотнинского района Новосибирской области,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proofErr w:type="spellStart"/>
      <w:proofErr w:type="gramStart"/>
      <w:r>
        <w:rPr>
          <w:rFonts w:ascii="Arial" w:hAnsi="Arial" w:cs="Arial"/>
          <w:color w:val="000000"/>
          <w:sz w:val="30"/>
          <w:szCs w:val="30"/>
        </w:rPr>
        <w:t>п</w:t>
      </w:r>
      <w:proofErr w:type="spellEnd"/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о с т 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н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о в л я е т: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1. </w:t>
      </w:r>
      <w:proofErr w:type="gramStart"/>
      <w:r>
        <w:rPr>
          <w:rFonts w:ascii="Arial" w:hAnsi="Arial" w:cs="Arial"/>
          <w:color w:val="000000"/>
          <w:sz w:val="30"/>
          <w:szCs w:val="30"/>
        </w:rPr>
        <w:t xml:space="preserve">Об утверждении Порядка формирования, ведения, обязательного опубликования перечня имущества Варламовского сельсовета Болотнинского района Новосибирской области свободного от прав третьих лиц (за исключением права хозяйственного ведения, права оперативного управления, а также </w:t>
      </w:r>
      <w:r>
        <w:rPr>
          <w:rFonts w:ascii="Arial" w:hAnsi="Arial" w:cs="Arial"/>
          <w:color w:val="000000"/>
          <w:sz w:val="30"/>
          <w:szCs w:val="30"/>
        </w:rPr>
        <w:lastRenderedPageBreak/>
        <w:t>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субъектам малого и среднего предпринимательства, физическим лицам, не являющихся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индивидуальными предпринимателями и применяющих специальный налоговый режим и организациям, образующим инфраструктуру поддержки субъектов малого и среднего предпринимательства (в редакции от </w:t>
      </w:r>
      <w:hyperlink r:id="rId9" w:tgtFrame="_blank" w:history="1">
        <w:r>
          <w:rPr>
            <w:rStyle w:val="hyperlink"/>
            <w:rFonts w:ascii="Arial" w:hAnsi="Arial" w:cs="Arial"/>
            <w:color w:val="0000FF"/>
            <w:sz w:val="30"/>
            <w:szCs w:val="30"/>
          </w:rPr>
          <w:t>27.11.2020 № 16</w:t>
        </w:r>
      </w:hyperlink>
      <w:r>
        <w:rPr>
          <w:rFonts w:ascii="Arial" w:hAnsi="Arial" w:cs="Arial"/>
          <w:color w:val="000000"/>
          <w:sz w:val="30"/>
          <w:szCs w:val="30"/>
        </w:rPr>
        <w:t>).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2. Опубликовать настоящее постановление в официальном вестнике Варламовского сельсовета и разместить на официальном сайте администрации Варламовского сельсовета в сети Интернет.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3.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Контроль за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выполнением данного постановления оставляю за собой.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Председатель Совета депутатов Варламовского сельсовета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Болотнинского района Новосибирской области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right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С.М. Андронова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Глава Варламовского сельсовета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Болотнинского района Новосибирской области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right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А.В. Приболовец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right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right"/>
        <w:rPr>
          <w:rFonts w:ascii="Arial" w:hAnsi="Arial" w:cs="Arial"/>
          <w:color w:val="000000"/>
          <w:sz w:val="30"/>
          <w:szCs w:val="30"/>
        </w:rPr>
      </w:pP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right"/>
        <w:rPr>
          <w:rFonts w:ascii="Arial" w:hAnsi="Arial" w:cs="Arial"/>
          <w:color w:val="000000"/>
          <w:sz w:val="30"/>
          <w:szCs w:val="30"/>
        </w:rPr>
      </w:pP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right"/>
        <w:rPr>
          <w:rFonts w:ascii="Arial" w:hAnsi="Arial" w:cs="Arial"/>
          <w:color w:val="000000"/>
          <w:sz w:val="30"/>
          <w:szCs w:val="30"/>
        </w:rPr>
      </w:pP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right"/>
        <w:rPr>
          <w:rFonts w:ascii="Arial" w:hAnsi="Arial" w:cs="Arial"/>
          <w:color w:val="000000"/>
          <w:sz w:val="30"/>
          <w:szCs w:val="30"/>
        </w:rPr>
      </w:pP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right"/>
        <w:rPr>
          <w:rFonts w:ascii="Arial" w:hAnsi="Arial" w:cs="Arial"/>
          <w:color w:val="000000"/>
          <w:sz w:val="30"/>
          <w:szCs w:val="30"/>
        </w:rPr>
      </w:pP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right"/>
        <w:rPr>
          <w:rFonts w:ascii="Arial" w:hAnsi="Arial" w:cs="Arial"/>
          <w:color w:val="000000"/>
          <w:sz w:val="30"/>
          <w:szCs w:val="30"/>
        </w:rPr>
      </w:pP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right"/>
        <w:rPr>
          <w:rFonts w:ascii="Arial" w:hAnsi="Arial" w:cs="Arial"/>
          <w:color w:val="000000"/>
          <w:sz w:val="30"/>
          <w:szCs w:val="30"/>
        </w:rPr>
      </w:pP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right"/>
        <w:rPr>
          <w:rFonts w:ascii="Arial" w:hAnsi="Arial" w:cs="Arial"/>
          <w:color w:val="000000"/>
          <w:sz w:val="30"/>
          <w:szCs w:val="30"/>
        </w:rPr>
      </w:pP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right"/>
        <w:rPr>
          <w:rFonts w:ascii="Arial" w:hAnsi="Arial" w:cs="Arial"/>
          <w:color w:val="000000"/>
          <w:sz w:val="30"/>
          <w:szCs w:val="30"/>
        </w:rPr>
      </w:pP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right"/>
        <w:rPr>
          <w:rFonts w:ascii="Arial" w:hAnsi="Arial" w:cs="Arial"/>
          <w:color w:val="000000"/>
          <w:sz w:val="30"/>
          <w:szCs w:val="30"/>
        </w:rPr>
      </w:pP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right"/>
        <w:rPr>
          <w:rFonts w:ascii="Arial" w:hAnsi="Arial" w:cs="Arial"/>
          <w:color w:val="000000"/>
          <w:sz w:val="30"/>
          <w:szCs w:val="30"/>
        </w:rPr>
      </w:pP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right"/>
        <w:rPr>
          <w:rFonts w:ascii="Arial" w:hAnsi="Arial" w:cs="Arial"/>
          <w:color w:val="000000"/>
          <w:sz w:val="30"/>
          <w:szCs w:val="30"/>
        </w:rPr>
      </w:pP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right"/>
        <w:rPr>
          <w:rFonts w:ascii="Arial" w:hAnsi="Arial" w:cs="Arial"/>
          <w:color w:val="000000"/>
          <w:sz w:val="30"/>
          <w:szCs w:val="30"/>
        </w:rPr>
      </w:pP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right"/>
        <w:rPr>
          <w:rFonts w:ascii="Arial" w:hAnsi="Arial" w:cs="Arial"/>
          <w:color w:val="000000"/>
          <w:sz w:val="30"/>
          <w:szCs w:val="30"/>
        </w:rPr>
      </w:pP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right"/>
        <w:rPr>
          <w:rFonts w:ascii="Arial" w:hAnsi="Arial" w:cs="Arial"/>
          <w:color w:val="000000"/>
          <w:sz w:val="30"/>
          <w:szCs w:val="30"/>
        </w:rPr>
      </w:pP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right"/>
        <w:rPr>
          <w:rFonts w:ascii="Arial" w:hAnsi="Arial" w:cs="Arial"/>
          <w:color w:val="000000"/>
          <w:sz w:val="30"/>
          <w:szCs w:val="30"/>
        </w:rPr>
      </w:pP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right"/>
        <w:rPr>
          <w:rFonts w:ascii="Arial" w:hAnsi="Arial" w:cs="Arial"/>
          <w:color w:val="000000"/>
          <w:sz w:val="30"/>
          <w:szCs w:val="30"/>
        </w:rPr>
      </w:pP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right"/>
        <w:rPr>
          <w:rFonts w:ascii="Arial" w:hAnsi="Arial" w:cs="Arial"/>
          <w:color w:val="000000"/>
          <w:sz w:val="30"/>
          <w:szCs w:val="30"/>
        </w:rPr>
      </w:pP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right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УТВЕРЖДЕН: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right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Решением Совета депутатов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right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Варламовского сельсовета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right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Болотнинского района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right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Новосибирской области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right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от 10.12.2018 № 142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right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center"/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Порядок формирования, ведения, обязательного опубликования перечня имущества Варламовского сельсовета Болотнинского района Новосибирской области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субъектам малого и среднего предпринимательства, физическим лицам, не являющихся индивидуальными предпринимателями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и применяющих специальный налоговый режим и организациям, образующим инфраструктуру поддержки субъектов малого и среднего предпринимательства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(в редакции от </w:t>
      </w:r>
      <w:hyperlink r:id="rId10" w:tgtFrame="_blank" w:history="1">
        <w:r>
          <w:rPr>
            <w:rStyle w:val="hyperlink"/>
            <w:rFonts w:ascii="Arial" w:hAnsi="Arial" w:cs="Arial"/>
            <w:color w:val="0000FF"/>
            <w:sz w:val="30"/>
            <w:szCs w:val="30"/>
          </w:rPr>
          <w:t>27.11.2020 № 16</w:t>
        </w:r>
      </w:hyperlink>
      <w:r>
        <w:rPr>
          <w:rFonts w:ascii="Arial" w:hAnsi="Arial" w:cs="Arial"/>
          <w:color w:val="000000"/>
          <w:sz w:val="30"/>
          <w:szCs w:val="30"/>
        </w:rPr>
        <w:t>)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1. Общие положения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1.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Настоящий Порядок разработан в соответствии с Федеральным законом от 24 июля 2007 года № 209-ФЗ «О развитии малого и среднего предпринимательства в Российской Федерации», Уставом Варламовского сельсовета Болотнинского района Новосибирской области и определяет порядок формирования, ведения, обязательного опубликования перечня имущества Варламовского сельсовета Болотнинского района Новосибирской области (далее по тексту – поселение) свободного от прав третьих лиц, предназначенного для предоставления его во владение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и (или) в пользование на долгосрочной основе субъектам малого и среднего предпринимательства, физическим лицам, не являющихся индивидуальными предпринимателями и применяющих специальный налоговый режим и организациям, образующим инфраструктуру поддержки субъектов малого и </w:t>
      </w:r>
      <w:r>
        <w:rPr>
          <w:rFonts w:ascii="Arial" w:hAnsi="Arial" w:cs="Arial"/>
          <w:color w:val="000000"/>
          <w:sz w:val="30"/>
          <w:szCs w:val="30"/>
        </w:rPr>
        <w:lastRenderedPageBreak/>
        <w:t>среднего предпринимательства (далее – Перечень) (в редакции от </w:t>
      </w:r>
      <w:hyperlink r:id="rId11" w:tgtFrame="_blank" w:history="1">
        <w:r>
          <w:rPr>
            <w:rStyle w:val="hyperlink"/>
            <w:rFonts w:ascii="Arial" w:hAnsi="Arial" w:cs="Arial"/>
            <w:color w:val="0000FF"/>
            <w:sz w:val="30"/>
            <w:szCs w:val="30"/>
          </w:rPr>
          <w:t>27.11.2020 № 16</w:t>
        </w:r>
      </w:hyperlink>
      <w:r>
        <w:rPr>
          <w:rFonts w:ascii="Arial" w:hAnsi="Arial" w:cs="Arial"/>
          <w:color w:val="000000"/>
          <w:sz w:val="30"/>
          <w:szCs w:val="30"/>
        </w:rPr>
        <w:t>).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2. Перечень ведется в целях обеспечения имущественной поддержки субъектов малого и среднего предпринимательства, физическим лицам, не являющихся индивидуальными предпринимателями и применяющих специальный налоговый режим и организаций, образующих инфраструктуру поддержки субъектов малого и среднего предпринимательства (далее – субъекты), на территории поселения (в редакции от </w:t>
      </w:r>
      <w:hyperlink r:id="rId12" w:tgtFrame="_blank" w:history="1">
        <w:r>
          <w:rPr>
            <w:rStyle w:val="hyperlink"/>
            <w:rFonts w:ascii="Arial" w:hAnsi="Arial" w:cs="Arial"/>
            <w:color w:val="0000FF"/>
            <w:sz w:val="30"/>
            <w:szCs w:val="30"/>
          </w:rPr>
          <w:t>27.11.2020 № 16</w:t>
        </w:r>
      </w:hyperlink>
      <w:r>
        <w:rPr>
          <w:rFonts w:ascii="Arial" w:hAnsi="Arial" w:cs="Arial"/>
          <w:color w:val="000000"/>
          <w:sz w:val="30"/>
          <w:szCs w:val="30"/>
        </w:rPr>
        <w:t>).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>3. (в редакции от </w:t>
      </w:r>
      <w:hyperlink r:id="rId13" w:tgtFrame="_blank" w:history="1">
        <w:r>
          <w:rPr>
            <w:rStyle w:val="hyperlink"/>
            <w:rFonts w:ascii="Arial" w:hAnsi="Arial" w:cs="Arial"/>
            <w:color w:val="0000FF"/>
            <w:sz w:val="30"/>
            <w:szCs w:val="30"/>
          </w:rPr>
          <w:t>27.11.2020 № 16</w:t>
        </w:r>
      </w:hyperlink>
      <w:r>
        <w:rPr>
          <w:rFonts w:ascii="Arial" w:hAnsi="Arial" w:cs="Arial"/>
          <w:color w:val="000000"/>
          <w:sz w:val="30"/>
          <w:szCs w:val="30"/>
        </w:rPr>
        <w:t>) Орган местного самоуправления утверждает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 1 ноября текущего года дополнением таких перечней муниципальным имуществом.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Муниципальное имущество, включенное в указанный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объектам малого и среднего предпринимательства, физическим лицам, не являющихся индивидуальными предпринимателями и применяющих специальный налоговый режим и организациям, образующим инфраструктуру поддержки субъектов малого и среднего предпринимательства.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В указанный перечень не включаются земельные участки, предусмотренные подпунктами 1-10, 13-15, 18 и 19 пункта 8 статьи 39.11 </w:t>
      </w:r>
      <w:hyperlink r:id="rId14" w:tgtFrame="_blank" w:history="1">
        <w:r>
          <w:rPr>
            <w:rStyle w:val="hyperlink"/>
            <w:rFonts w:ascii="Arial" w:hAnsi="Arial" w:cs="Arial"/>
            <w:color w:val="0000FF"/>
            <w:sz w:val="30"/>
            <w:szCs w:val="30"/>
          </w:rPr>
          <w:t>Земельного кодекса</w:t>
        </w:r>
      </w:hyperlink>
      <w:r>
        <w:rPr>
          <w:rFonts w:ascii="Arial" w:hAnsi="Arial" w:cs="Arial"/>
          <w:color w:val="000000"/>
          <w:sz w:val="30"/>
          <w:szCs w:val="30"/>
        </w:rPr>
        <w:t> 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>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предложению указанных предприятия или учреждения и с согласия органа местного самоуправления, уполномоченного на согласование сделки с соответствующим имуществом, может быть включено в перечень, указанный в первом абзаце пункта 3 настоящего раздела, в порядке, установленном настоящим разделом, в целях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предоставления такого имущества во владение и (или) пользование субъектам малого и среднего </w:t>
      </w:r>
      <w:r>
        <w:rPr>
          <w:rFonts w:ascii="Arial" w:hAnsi="Arial" w:cs="Arial"/>
          <w:color w:val="000000"/>
          <w:sz w:val="30"/>
          <w:szCs w:val="30"/>
        </w:rPr>
        <w:lastRenderedPageBreak/>
        <w:t>предпринимательства, физическим лицам, не являющихся индивидуальными предпринимателями и применяющих специальный налоговый режим и организациям, образующим инфраструктуру поддержки субъектов малого и среднего предпринимательства.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Федерации" и в случаях, указанных в подпунктах 6, 8 и 9 пункта 2 статьи 39.3 </w:t>
      </w:r>
      <w:hyperlink r:id="rId15" w:tgtFrame="_blank" w:history="1">
        <w:r>
          <w:rPr>
            <w:rStyle w:val="hyperlink"/>
            <w:rFonts w:ascii="Arial" w:hAnsi="Arial" w:cs="Arial"/>
            <w:color w:val="0000FF"/>
            <w:sz w:val="30"/>
            <w:szCs w:val="30"/>
          </w:rPr>
          <w:t>Земельного кодекса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 Российской Федерации.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предпринимательства, физическим лицам, не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являющихся индивидуальными предпринимателями и применяющих специальный налоговый режим организациями, образующими инфраструктуру поддержки субъектов 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N 135-ФЗ "</w:t>
      </w:r>
      <w:hyperlink r:id="rId16" w:tgtFrame="_blank" w:history="1">
        <w:r>
          <w:rPr>
            <w:rStyle w:val="hyperlink"/>
            <w:rFonts w:ascii="Arial" w:hAnsi="Arial" w:cs="Arial"/>
            <w:color w:val="0000FF"/>
            <w:sz w:val="30"/>
            <w:szCs w:val="30"/>
          </w:rPr>
          <w:t>О защите конкуренции</w:t>
        </w:r>
      </w:hyperlink>
      <w:r>
        <w:rPr>
          <w:rFonts w:ascii="Arial" w:hAnsi="Arial" w:cs="Arial"/>
          <w:color w:val="000000"/>
          <w:sz w:val="30"/>
          <w:szCs w:val="30"/>
        </w:rPr>
        <w:t>".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>4. (в ред. </w:t>
      </w:r>
      <w:hyperlink r:id="rId17" w:tgtFrame="_blank" w:history="1">
        <w:r>
          <w:rPr>
            <w:rStyle w:val="hyperlink"/>
            <w:rFonts w:ascii="Arial" w:hAnsi="Arial" w:cs="Arial"/>
            <w:color w:val="0000FF"/>
            <w:sz w:val="30"/>
            <w:szCs w:val="30"/>
          </w:rPr>
          <w:t>от 23.04.2019 № 160</w:t>
        </w:r>
      </w:hyperlink>
      <w:r>
        <w:rPr>
          <w:rFonts w:ascii="Arial" w:hAnsi="Arial" w:cs="Arial"/>
          <w:color w:val="000000"/>
          <w:sz w:val="30"/>
          <w:szCs w:val="30"/>
        </w:rPr>
        <w:t>) Муниципальное имущество, включенное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используется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 xml:space="preserve">малого и среднего предпринимательства, а также </w:t>
      </w:r>
      <w:r>
        <w:rPr>
          <w:rFonts w:ascii="Arial" w:hAnsi="Arial" w:cs="Arial"/>
          <w:color w:val="000000"/>
          <w:sz w:val="30"/>
          <w:szCs w:val="30"/>
        </w:rPr>
        <w:lastRenderedPageBreak/>
        <w:t>может быть отчуждено на возмездной основе в собственность субъектов малого и среднего предпринимательства в соответствии с Федеральным законом от 22 июля 2008 года N 159-ФЗ "Об особенностях отчуждения движимого и 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Российской Федерации" и в случаях, указанных в подпунктах 6, 8 и 9 пункта 2 статьи 39.3 Земельного кодекса Российской Федерации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.</w:t>
      </w:r>
      <w:proofErr w:type="gramEnd"/>
      <w:r>
        <w:rPr>
          <w:rFonts w:ascii="Arial" w:hAnsi="Arial" w:cs="Arial"/>
          <w:color w:val="000000"/>
          <w:sz w:val="30"/>
          <w:szCs w:val="30"/>
        </w:rPr>
        <w:t> (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в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ред. от </w:t>
      </w:r>
      <w:hyperlink r:id="rId18" w:tgtFrame="_blank" w:history="1">
        <w:r>
          <w:rPr>
            <w:rStyle w:val="hyperlink"/>
            <w:rFonts w:ascii="Arial" w:hAnsi="Arial" w:cs="Arial"/>
            <w:color w:val="0000FF"/>
            <w:sz w:val="30"/>
            <w:szCs w:val="30"/>
          </w:rPr>
          <w:t>04.09.2023 № 109</w:t>
        </w:r>
      </w:hyperlink>
      <w:r>
        <w:rPr>
          <w:rFonts w:ascii="Arial" w:hAnsi="Arial" w:cs="Arial"/>
          <w:color w:val="000000"/>
          <w:sz w:val="30"/>
          <w:szCs w:val="30"/>
        </w:rPr>
        <w:t>)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4.1. </w:t>
      </w:r>
      <w:proofErr w:type="gram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Виды движимого имущества, не подлежащего отчуждению в соответствии с Федеральным </w:t>
      </w:r>
      <w:hyperlink r:id="rId19" w:anchor="dst0" w:history="1">
        <w:r>
          <w:rPr>
            <w:rStyle w:val="a4"/>
            <w:rFonts w:ascii="Arial" w:hAnsi="Arial" w:cs="Arial"/>
            <w:color w:val="000000"/>
            <w:sz w:val="30"/>
            <w:szCs w:val="30"/>
            <w:shd w:val="clear" w:color="auto" w:fill="FFFFFF"/>
          </w:rPr>
          <w:t>законом</w:t>
        </w:r>
      </w:hyperlink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 от 22 июля 2008 года № 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установлены распоряжением Правительства Российской Федерации от 18.03.2023 № 632-р.</w:t>
      </w:r>
      <w:r>
        <w:rPr>
          <w:rFonts w:ascii="Arial" w:hAnsi="Arial" w:cs="Arial"/>
          <w:color w:val="000000"/>
          <w:sz w:val="30"/>
          <w:szCs w:val="30"/>
        </w:rPr>
        <w:t> (в ред. от </w:t>
      </w:r>
      <w:hyperlink r:id="rId20" w:tgtFrame="_blank" w:history="1">
        <w:r>
          <w:rPr>
            <w:rStyle w:val="hyperlink"/>
            <w:rFonts w:ascii="Arial" w:hAnsi="Arial" w:cs="Arial"/>
            <w:color w:val="0000FF"/>
            <w:sz w:val="30"/>
            <w:szCs w:val="30"/>
          </w:rPr>
          <w:t>04.09.2023</w:t>
        </w:r>
        <w:proofErr w:type="gramEnd"/>
        <w:r>
          <w:rPr>
            <w:rStyle w:val="hyperlink"/>
            <w:rFonts w:ascii="Arial" w:hAnsi="Arial" w:cs="Arial"/>
            <w:color w:val="0000FF"/>
            <w:sz w:val="30"/>
            <w:szCs w:val="30"/>
          </w:rPr>
          <w:t xml:space="preserve"> № 109</w:t>
        </w:r>
      </w:hyperlink>
      <w:r>
        <w:rPr>
          <w:rFonts w:ascii="Arial" w:hAnsi="Arial" w:cs="Arial"/>
          <w:color w:val="000000"/>
          <w:sz w:val="30"/>
          <w:szCs w:val="30"/>
        </w:rPr>
        <w:t>)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5. Не подлежит включению в Перечень муниципальное имущество: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включенное в акты о планировании приватизации муниципального имущества;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-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обремененное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правами третьих лиц, за исключением имущественных прав субъектов малого и среднего предпринимательства.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2. Порядок формирования и ведения Перечня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1. Деятельность по формированию и ведению Перечня осуществляет администрация поселения (далее – уполномоченный орган).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2. Формирование Перечня осуществляется с учетом условий муниципальных программ развития субъектов малого и среднего предпринимательства.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3. Перечень формируется ежегодно до 1 августа.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4. В Перечень должны быть включены следующие сведения об объекте имущества: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порядковый номер;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наименование;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- адрес (в отношении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недвижимого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имущества);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- площадь (в отношении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недвижимого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имущества);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целевое назначение;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- инвентарный номер (в отношении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движимого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имущества).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5. Для формирования и ведения Перечня субъекты ежегодно в срок до 1 июня вправе направлять в уполномоченный орган рекомендательные предложения по включению в Перечень определенных объектов муниципального имущества.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6. Уполномоченный орган в течение двадцати рабочих дней рассматривает указанные в пункте 5 данного раздела предложения и формирует проект Перечня.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7. Проект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Перечня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уполномоченный орган направляет на утверждение Главе поселения.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8. В Перечень могут вноситься изменения, в том числе в части включения объектов муниципального имущества в Перечень и исключения их из Перечня.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9.Внесение изменений в Перечень осуществляется в порядке, установленном для его формирования.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10. Муниципальное имущество подлежит исключению из Перечня в следующих случаях: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прекращение права собственности поселения на данное имущество по основаниям, предусмотренным действующим законодательством;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изменение количественных, качественных и иных физических характеристик муниципального имущества, в результате которого оно становится непригодным для использования по своему целевому назначению.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11. Муниципальное имущество может быть исключено из Перечня в случае необходимости его дальнейшего использования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для</w:t>
      </w:r>
      <w:proofErr w:type="gramEnd"/>
      <w:r>
        <w:rPr>
          <w:rFonts w:ascii="Arial" w:hAnsi="Arial" w:cs="Arial"/>
          <w:color w:val="000000"/>
          <w:sz w:val="30"/>
          <w:szCs w:val="30"/>
        </w:rPr>
        <w:t>: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решения вопросов местного значения;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Новосибирской области;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осуществления отдельных полномочий органов местного самоуправления, переданных им в порядке, предусмотренном частью 4 статьи 15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- обеспечения деятельности органов местного самоуправления и должностных лиц местного самоуправления, </w:t>
      </w:r>
      <w:r>
        <w:rPr>
          <w:rFonts w:ascii="Arial" w:hAnsi="Arial" w:cs="Arial"/>
          <w:color w:val="000000"/>
          <w:sz w:val="30"/>
          <w:szCs w:val="30"/>
        </w:rPr>
        <w:lastRenderedPageBreak/>
        <w:t>муниципальных служащих, работников муниципальных предприятий и учреждений в соответствии с нормативными правовыми актами органов местного самоуправления поселения;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- решения вопросов, право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решения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3. Порядок официального опубликования Перечня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</w:p>
    <w:p w:rsidR="00BA6310" w:rsidRDefault="00BA6310" w:rsidP="00BA6310">
      <w:pPr>
        <w:pStyle w:val="a3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1. Перечень, а также все изменения в него подлежат обязательному опубликованию в официальном вестнике Варламовского сельсовета и размещению на официальном сайте администрации Варламовского сельсовета в сети Интернет.</w:t>
      </w:r>
    </w:p>
    <w:p w:rsidR="006E4964" w:rsidRDefault="006E4964"/>
    <w:sectPr w:rsidR="006E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A6310"/>
    <w:rsid w:val="006E4964"/>
    <w:rsid w:val="00BA6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A6310"/>
    <w:rPr>
      <w:color w:val="0000FF"/>
      <w:u w:val="single"/>
    </w:rPr>
  </w:style>
  <w:style w:type="character" w:customStyle="1" w:styleId="hyperlink">
    <w:name w:val="hyperlink"/>
    <w:basedOn w:val="a0"/>
    <w:rsid w:val="00BA6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6FE6122-83A1-41D3-A87F-CA82977FB101" TargetMode="External"/><Relationship Id="rId13" Type="http://schemas.openxmlformats.org/officeDocument/2006/relationships/hyperlink" Target="https://pravo-search.minjust.ru/bigs/showDocument.html?id=6DA9EB79-4A64-41D6-8AB3-E562C88343F0" TargetMode="External"/><Relationship Id="rId18" Type="http://schemas.openxmlformats.org/officeDocument/2006/relationships/hyperlink" Target="https://pravo-search.minjust.ru/bigs/showDocument.html?id=03BD94A6-557F-4B7C-B775-168ADD2D6772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pravo-search.minjust.ru/bigs/showDocument.html?id=45004C75-5243-401B-8C73-766DB0B42115" TargetMode="External"/><Relationship Id="rId12" Type="http://schemas.openxmlformats.org/officeDocument/2006/relationships/hyperlink" Target="https://pravo-search.minjust.ru/bigs/showDocument.html?id=6DA9EB79-4A64-41D6-8AB3-E562C88343F0" TargetMode="External"/><Relationship Id="rId17" Type="http://schemas.openxmlformats.org/officeDocument/2006/relationships/hyperlink" Target="https://pravo-search.minjust.ru/bigs/showDocument.html?id=3C72F19B-6E23-4C84-93FD-9EDE0321ADC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46FE6122-83A1-41D3-A87F-CA82977FB101" TargetMode="External"/><Relationship Id="rId20" Type="http://schemas.openxmlformats.org/officeDocument/2006/relationships/hyperlink" Target="https://pravo-search.minjust.ru/bigs/showDocument.html?id=03BD94A6-557F-4B7C-B775-168ADD2D6772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03BD94A6-557F-4B7C-B775-168ADD2D6772" TargetMode="External"/><Relationship Id="rId11" Type="http://schemas.openxmlformats.org/officeDocument/2006/relationships/hyperlink" Target="https://pravo-search.minjust.ru/bigs/showDocument.html?id=6DA9EB79-4A64-41D6-8AB3-E562C88343F0" TargetMode="External"/><Relationship Id="rId5" Type="http://schemas.openxmlformats.org/officeDocument/2006/relationships/hyperlink" Target="https://pravo-search.minjust.ru/bigs/showDocument.html?id=6DA9EB79-4A64-41D6-8AB3-E562C88343F0" TargetMode="External"/><Relationship Id="rId15" Type="http://schemas.openxmlformats.org/officeDocument/2006/relationships/hyperlink" Target="https://pravo-search.minjust.ru/bigs/showDocument.html?id=9CF2F1C3-393D-4051-A52D-9923B0E51C0C" TargetMode="External"/><Relationship Id="rId10" Type="http://schemas.openxmlformats.org/officeDocument/2006/relationships/hyperlink" Target="https://pravo-search.minjust.ru/bigs/showDocument.html?id=6DA9EB79-4A64-41D6-8AB3-E562C88343F0" TargetMode="External"/><Relationship Id="rId19" Type="http://schemas.openxmlformats.org/officeDocument/2006/relationships/hyperlink" Target="http://pravo.minjust.ru/" TargetMode="External"/><Relationship Id="rId4" Type="http://schemas.openxmlformats.org/officeDocument/2006/relationships/hyperlink" Target="https://pravo-search.minjust.ru/bigs/showDocument.html?id=3C72F19B-6E23-4C84-93FD-9EDE0321ADC4" TargetMode="External"/><Relationship Id="rId9" Type="http://schemas.openxmlformats.org/officeDocument/2006/relationships/hyperlink" Target="https://pravo-search.minjust.ru/bigs/showDocument.html?id=6DA9EB79-4A64-41D6-8AB3-E562C88343F0" TargetMode="External"/><Relationship Id="rId14" Type="http://schemas.openxmlformats.org/officeDocument/2006/relationships/hyperlink" Target="https://pravo-search.minjust.ru/bigs/showDocument.html?id=9CF2F1C3-393D-4051-A52D-9923B0E51C0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2229</Words>
  <Characters>12711</Characters>
  <Application>Microsoft Office Word</Application>
  <DocSecurity>0</DocSecurity>
  <Lines>105</Lines>
  <Paragraphs>29</Paragraphs>
  <ScaleCrop>false</ScaleCrop>
  <Company/>
  <LinksUpToDate>false</LinksUpToDate>
  <CharactersWithSpaces>14911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3</cp:revision>
  <dcterms:created xsi:type="dcterms:W3CDTF">2025-01-21T05:36:00Z</dcterms:created>
  <dcterms:modified xsi:type="dcterms:W3CDTF">2025-01-21T05:36:00Z</dcterms:modified>
</cp:coreProperties>
</file>